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9F" w:rsidRPr="0007079F" w:rsidRDefault="0007079F" w:rsidP="0007079F">
      <w:pPr>
        <w:spacing w:after="0" w:line="240" w:lineRule="auto"/>
        <w:jc w:val="center"/>
        <w:rPr>
          <w:rFonts w:ascii="Times New Roman" w:eastAsia="Times New Roman" w:hAnsi="Times New Roman" w:cs="Times New Roman"/>
          <w:caps/>
          <w:sz w:val="28"/>
          <w:szCs w:val="28"/>
          <w:lang w:eastAsia="ru-RU"/>
        </w:rPr>
      </w:pPr>
      <w:r w:rsidRPr="0007079F">
        <w:rPr>
          <w:rFonts w:ascii="Times New Roman" w:eastAsia="Times New Roman" w:hAnsi="Times New Roman" w:cs="Times New Roman"/>
          <w:caps/>
          <w:sz w:val="28"/>
          <w:szCs w:val="28"/>
          <w:lang w:eastAsia="ru-RU"/>
        </w:rPr>
        <w:t>Муниципальное казенное учреждение</w:t>
      </w:r>
    </w:p>
    <w:p w:rsidR="0007079F" w:rsidRPr="0007079F" w:rsidRDefault="0007079F" w:rsidP="0007079F">
      <w:pPr>
        <w:jc w:val="center"/>
        <w:rPr>
          <w:rFonts w:ascii="Times New Roman" w:eastAsia="Times New Roman" w:hAnsi="Times New Roman" w:cs="Times New Roman"/>
          <w:caps/>
          <w:sz w:val="28"/>
          <w:szCs w:val="28"/>
          <w:lang w:eastAsia="ru-RU"/>
        </w:rPr>
      </w:pPr>
      <w:r w:rsidRPr="0007079F">
        <w:rPr>
          <w:rFonts w:ascii="Times New Roman" w:eastAsia="Times New Roman" w:hAnsi="Times New Roman" w:cs="Times New Roman"/>
          <w:caps/>
          <w:sz w:val="28"/>
          <w:szCs w:val="28"/>
          <w:lang w:eastAsia="ru-RU"/>
        </w:rPr>
        <w:t>«Управление образования Кежемского района»</w:t>
      </w: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center"/>
        <w:rPr>
          <w:rFonts w:ascii="Times New Roman" w:eastAsia="Times New Roman" w:hAnsi="Times New Roman" w:cs="Times New Roman"/>
          <w:b/>
          <w:sz w:val="32"/>
          <w:szCs w:val="32"/>
          <w:lang w:eastAsia="ru-RU"/>
        </w:rPr>
      </w:pPr>
      <w:r w:rsidRPr="0007079F">
        <w:rPr>
          <w:rFonts w:ascii="Times New Roman" w:eastAsia="Times New Roman" w:hAnsi="Times New Roman" w:cs="Times New Roman"/>
          <w:b/>
          <w:sz w:val="32"/>
          <w:szCs w:val="32"/>
          <w:lang w:eastAsia="ru-RU"/>
        </w:rPr>
        <w:t>Мониторинг</w:t>
      </w:r>
    </w:p>
    <w:p w:rsidR="0007079F" w:rsidRPr="0007079F" w:rsidRDefault="0007079F" w:rsidP="0007079F">
      <w:pPr>
        <w:spacing w:after="0" w:line="240" w:lineRule="auto"/>
        <w:ind w:left="1069"/>
        <w:contextualSpacing/>
        <w:jc w:val="center"/>
        <w:rPr>
          <w:rFonts w:ascii="Times New Roman" w:eastAsia="Times New Roman" w:hAnsi="Times New Roman" w:cs="Times New Roman"/>
          <w:b/>
          <w:sz w:val="32"/>
          <w:szCs w:val="32"/>
          <w:lang w:eastAsia="ru-RU"/>
        </w:rPr>
      </w:pPr>
      <w:r w:rsidRPr="0007079F">
        <w:rPr>
          <w:rFonts w:ascii="Times New Roman" w:eastAsia="Times New Roman" w:hAnsi="Times New Roman" w:cs="Times New Roman"/>
          <w:b/>
          <w:sz w:val="32"/>
          <w:szCs w:val="32"/>
          <w:lang w:eastAsia="ru-RU"/>
        </w:rPr>
        <w:t xml:space="preserve">системы образования </w:t>
      </w:r>
      <w:proofErr w:type="spellStart"/>
      <w:r w:rsidRPr="0007079F">
        <w:rPr>
          <w:rFonts w:ascii="Times New Roman" w:eastAsia="Times New Roman" w:hAnsi="Times New Roman" w:cs="Times New Roman"/>
          <w:b/>
          <w:sz w:val="32"/>
          <w:szCs w:val="32"/>
          <w:lang w:eastAsia="ru-RU"/>
        </w:rPr>
        <w:t>Кежемского</w:t>
      </w:r>
      <w:proofErr w:type="spellEnd"/>
      <w:r w:rsidRPr="0007079F">
        <w:rPr>
          <w:rFonts w:ascii="Times New Roman" w:eastAsia="Times New Roman" w:hAnsi="Times New Roman" w:cs="Times New Roman"/>
          <w:b/>
          <w:sz w:val="32"/>
          <w:szCs w:val="32"/>
          <w:lang w:eastAsia="ru-RU"/>
        </w:rPr>
        <w:t xml:space="preserve"> района</w:t>
      </w:r>
    </w:p>
    <w:p w:rsidR="0007079F" w:rsidRPr="0007079F" w:rsidRDefault="0007079F" w:rsidP="0007079F">
      <w:pPr>
        <w:spacing w:after="0" w:line="240" w:lineRule="auto"/>
        <w:ind w:left="1069"/>
        <w:contextualSpacing/>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2020-2021</w:t>
      </w:r>
      <w:r w:rsidRPr="0007079F">
        <w:rPr>
          <w:rFonts w:ascii="Times New Roman" w:eastAsia="Times New Roman" w:hAnsi="Times New Roman" w:cs="Times New Roman"/>
          <w:b/>
          <w:sz w:val="32"/>
          <w:szCs w:val="32"/>
          <w:lang w:eastAsia="ru-RU"/>
        </w:rPr>
        <w:t xml:space="preserve"> учебный год</w:t>
      </w: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32"/>
          <w:szCs w:val="32"/>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jc w:val="both"/>
        <w:rPr>
          <w:rFonts w:ascii="Calibri" w:eastAsia="Times New Roman" w:hAnsi="Calibri" w:cs="Times New Roman"/>
          <w:b/>
          <w:szCs w:val="28"/>
          <w:lang w:eastAsia="ru-RU"/>
        </w:rPr>
      </w:pPr>
    </w:p>
    <w:p w:rsidR="0007079F" w:rsidRPr="0007079F" w:rsidRDefault="0007079F" w:rsidP="0007079F">
      <w:pPr>
        <w:jc w:val="both"/>
        <w:rPr>
          <w:rFonts w:ascii="Calibri" w:eastAsia="Times New Roman" w:hAnsi="Calibri" w:cs="Times New Roman"/>
          <w:b/>
          <w:szCs w:val="28"/>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8"/>
          <w:szCs w:val="28"/>
          <w:lang w:eastAsia="ru-RU"/>
        </w:rPr>
      </w:pPr>
    </w:p>
    <w:p w:rsidR="0007079F" w:rsidRPr="0007079F" w:rsidRDefault="0007079F" w:rsidP="0007079F">
      <w:pPr>
        <w:spacing w:after="0" w:line="240" w:lineRule="auto"/>
        <w:ind w:left="1069"/>
        <w:contextualSpacing/>
        <w:jc w:val="center"/>
        <w:rPr>
          <w:rFonts w:ascii="Times New Roman" w:eastAsia="Times New Roman" w:hAnsi="Times New Roman" w:cs="Times New Roman"/>
          <w:sz w:val="24"/>
          <w:szCs w:val="24"/>
          <w:lang w:eastAsia="ru-RU"/>
        </w:rPr>
      </w:pPr>
      <w:r w:rsidRPr="0007079F">
        <w:rPr>
          <w:rFonts w:ascii="Times New Roman" w:eastAsia="Times New Roman" w:hAnsi="Times New Roman" w:cs="Times New Roman"/>
          <w:sz w:val="24"/>
          <w:szCs w:val="24"/>
          <w:lang w:eastAsia="ru-RU"/>
        </w:rPr>
        <w:t xml:space="preserve">г. </w:t>
      </w:r>
      <w:proofErr w:type="spellStart"/>
      <w:r w:rsidRPr="0007079F">
        <w:rPr>
          <w:rFonts w:ascii="Times New Roman" w:eastAsia="Times New Roman" w:hAnsi="Times New Roman" w:cs="Times New Roman"/>
          <w:sz w:val="24"/>
          <w:szCs w:val="24"/>
          <w:lang w:eastAsia="ru-RU"/>
        </w:rPr>
        <w:t>Кодинск</w:t>
      </w:r>
      <w:proofErr w:type="spellEnd"/>
      <w:r>
        <w:rPr>
          <w:rFonts w:ascii="Times New Roman" w:eastAsia="Times New Roman" w:hAnsi="Times New Roman" w:cs="Times New Roman"/>
          <w:sz w:val="24"/>
          <w:szCs w:val="24"/>
          <w:lang w:eastAsia="ru-RU"/>
        </w:rPr>
        <w:t>, 2021</w:t>
      </w:r>
      <w:r w:rsidRPr="0007079F">
        <w:rPr>
          <w:rFonts w:ascii="Times New Roman" w:eastAsia="Times New Roman" w:hAnsi="Times New Roman" w:cs="Times New Roman"/>
          <w:sz w:val="24"/>
          <w:szCs w:val="24"/>
          <w:lang w:eastAsia="ru-RU"/>
        </w:rPr>
        <w:t xml:space="preserve"> г.</w:t>
      </w:r>
    </w:p>
    <w:p w:rsidR="0007079F" w:rsidRPr="0007079F" w:rsidRDefault="0007079F" w:rsidP="0007079F">
      <w:pPr>
        <w:spacing w:after="0" w:line="240" w:lineRule="auto"/>
        <w:ind w:left="1069"/>
        <w:contextualSpacing/>
        <w:jc w:val="center"/>
        <w:rPr>
          <w:rFonts w:ascii="Times New Roman" w:eastAsia="Times New Roman" w:hAnsi="Times New Roman" w:cs="Times New Roman"/>
          <w:sz w:val="24"/>
          <w:szCs w:val="24"/>
          <w:lang w:eastAsia="ru-RU"/>
        </w:rPr>
      </w:pPr>
    </w:p>
    <w:p w:rsidR="0007079F" w:rsidRPr="0007079F" w:rsidRDefault="0007079F" w:rsidP="0007079F">
      <w:pPr>
        <w:spacing w:after="0" w:line="240" w:lineRule="auto"/>
        <w:ind w:left="1069"/>
        <w:contextualSpacing/>
        <w:jc w:val="both"/>
        <w:rPr>
          <w:rFonts w:ascii="Times New Roman" w:eastAsia="Times New Roman" w:hAnsi="Times New Roman" w:cs="Times New Roman"/>
          <w:b/>
          <w:sz w:val="26"/>
          <w:szCs w:val="26"/>
          <w:lang w:eastAsia="ru-RU"/>
        </w:rPr>
      </w:pPr>
      <w:r w:rsidRPr="0007079F">
        <w:rPr>
          <w:rFonts w:ascii="Times New Roman" w:eastAsia="Times New Roman" w:hAnsi="Times New Roman" w:cs="Times New Roman"/>
          <w:b/>
          <w:sz w:val="26"/>
          <w:szCs w:val="26"/>
          <w:lang w:eastAsia="ru-RU"/>
        </w:rPr>
        <w:lastRenderedPageBreak/>
        <w:t>Оглавление</w:t>
      </w:r>
    </w:p>
    <w:p w:rsidR="0007079F" w:rsidRPr="0007079F" w:rsidRDefault="0007079F" w:rsidP="00B42DDD">
      <w:pPr>
        <w:numPr>
          <w:ilvl w:val="0"/>
          <w:numId w:val="8"/>
        </w:numPr>
        <w:spacing w:after="0" w:line="240" w:lineRule="auto"/>
        <w:contextualSpacing/>
        <w:jc w:val="both"/>
        <w:rPr>
          <w:rFonts w:ascii="Times New Roman" w:eastAsia="Times New Roman" w:hAnsi="Times New Roman" w:cs="Times New Roman"/>
          <w:b/>
          <w:sz w:val="26"/>
          <w:szCs w:val="26"/>
          <w:lang w:eastAsia="ru-RU"/>
        </w:rPr>
      </w:pPr>
      <w:r w:rsidRPr="0007079F">
        <w:rPr>
          <w:rFonts w:ascii="Times New Roman" w:eastAsia="Times New Roman" w:hAnsi="Times New Roman" w:cs="Times New Roman"/>
          <w:b/>
          <w:sz w:val="26"/>
          <w:szCs w:val="26"/>
          <w:lang w:eastAsia="ru-RU"/>
        </w:rPr>
        <w:t>Изменение сети образовательных организаций</w:t>
      </w:r>
      <w:r w:rsidRPr="0007079F">
        <w:rPr>
          <w:rFonts w:ascii="Times New Roman" w:eastAsia="Times New Roman" w:hAnsi="Times New Roman" w:cs="Times New Roman"/>
          <w:sz w:val="26"/>
          <w:szCs w:val="26"/>
          <w:lang w:eastAsia="ru-RU"/>
        </w:rPr>
        <w:t>…………………….</w:t>
      </w:r>
      <w:r w:rsidR="00B42DDD">
        <w:rPr>
          <w:rFonts w:ascii="Times New Roman" w:eastAsia="Times New Roman" w:hAnsi="Times New Roman" w:cs="Times New Roman"/>
          <w:sz w:val="26"/>
          <w:szCs w:val="26"/>
          <w:lang w:eastAsia="ru-RU"/>
        </w:rPr>
        <w:t>3</w:t>
      </w:r>
    </w:p>
    <w:p w:rsidR="0007079F" w:rsidRPr="0007079F" w:rsidRDefault="0007079F" w:rsidP="00B42DDD">
      <w:pPr>
        <w:numPr>
          <w:ilvl w:val="0"/>
          <w:numId w:val="8"/>
        </w:numPr>
        <w:tabs>
          <w:tab w:val="left" w:pos="1276"/>
        </w:tabs>
        <w:spacing w:after="0" w:line="240" w:lineRule="auto"/>
        <w:contextualSpacing/>
        <w:jc w:val="both"/>
        <w:rPr>
          <w:rFonts w:ascii="Times New Roman" w:eastAsia="Times New Roman" w:hAnsi="Times New Roman" w:cs="Times New Roman"/>
          <w:sz w:val="26"/>
          <w:szCs w:val="26"/>
          <w:lang w:eastAsia="ru-RU"/>
        </w:rPr>
      </w:pPr>
      <w:r w:rsidRPr="0007079F">
        <w:rPr>
          <w:rFonts w:ascii="TimesNewRoman" w:eastAsia="Times New Roman" w:hAnsi="TimesNewRoman" w:cs="Times New Roman"/>
          <w:b/>
          <w:color w:val="000000"/>
          <w:sz w:val="26"/>
          <w:szCs w:val="26"/>
          <w:lang w:eastAsia="ru-RU"/>
        </w:rPr>
        <w:t>Развитие муниципальной системы оценки качества образования</w:t>
      </w:r>
      <w:r w:rsidRPr="0007079F">
        <w:rPr>
          <w:rFonts w:ascii="TimesNewRoman" w:eastAsia="Times New Roman" w:hAnsi="TimesNewRoman" w:cs="Times New Roman" w:hint="eastAsia"/>
          <w:color w:val="000000"/>
          <w:sz w:val="26"/>
          <w:szCs w:val="26"/>
          <w:lang w:eastAsia="ru-RU"/>
        </w:rPr>
        <w:t>………………………………………………………………</w:t>
      </w:r>
      <w:r w:rsidR="00B42DDD">
        <w:rPr>
          <w:rFonts w:ascii="TimesNewRoman" w:eastAsia="Times New Roman" w:hAnsi="TimesNewRoman" w:cs="Times New Roman"/>
          <w:color w:val="000000"/>
          <w:sz w:val="26"/>
          <w:szCs w:val="26"/>
          <w:lang w:eastAsia="ru-RU"/>
        </w:rPr>
        <w:t>.3</w:t>
      </w:r>
    </w:p>
    <w:p w:rsidR="0007079F" w:rsidRPr="0007079F" w:rsidRDefault="0007079F" w:rsidP="00B42DDD">
      <w:pPr>
        <w:numPr>
          <w:ilvl w:val="0"/>
          <w:numId w:val="8"/>
        </w:numPr>
        <w:spacing w:after="0" w:line="240" w:lineRule="auto"/>
        <w:ind w:left="1418" w:hanging="349"/>
        <w:contextualSpacing/>
        <w:jc w:val="both"/>
        <w:rPr>
          <w:rFonts w:ascii="Times New Roman" w:eastAsia="Times New Roman" w:hAnsi="Times New Roman" w:cs="Times New Roman"/>
          <w:sz w:val="26"/>
          <w:szCs w:val="26"/>
          <w:lang w:eastAsia="ru-RU"/>
        </w:rPr>
      </w:pPr>
      <w:r w:rsidRPr="0007079F">
        <w:rPr>
          <w:rFonts w:ascii="Times New Roman" w:eastAsia="Times New Roman" w:hAnsi="Times New Roman" w:cs="Times New Roman"/>
          <w:b/>
          <w:sz w:val="26"/>
          <w:szCs w:val="26"/>
          <w:lang w:eastAsia="ru-RU"/>
        </w:rPr>
        <w:t>Дошкольное образование</w:t>
      </w:r>
      <w:r w:rsidRPr="0007079F">
        <w:rPr>
          <w:rFonts w:ascii="Times New Roman" w:eastAsia="Times New Roman" w:hAnsi="Times New Roman" w:cs="Times New Roman"/>
          <w:sz w:val="26"/>
          <w:szCs w:val="26"/>
          <w:lang w:eastAsia="ru-RU"/>
        </w:rPr>
        <w:t>……………………………………………….</w:t>
      </w:r>
      <w:r w:rsidR="00B42DDD">
        <w:rPr>
          <w:rFonts w:ascii="Times New Roman" w:eastAsia="Times New Roman" w:hAnsi="Times New Roman" w:cs="Times New Roman"/>
          <w:sz w:val="26"/>
          <w:szCs w:val="26"/>
          <w:lang w:eastAsia="ru-RU"/>
        </w:rPr>
        <w:t>3</w:t>
      </w:r>
    </w:p>
    <w:p w:rsidR="0007079F" w:rsidRPr="0007079F" w:rsidRDefault="0007079F" w:rsidP="00B42DDD">
      <w:pPr>
        <w:numPr>
          <w:ilvl w:val="1"/>
          <w:numId w:val="8"/>
        </w:numPr>
        <w:spacing w:after="0" w:line="240" w:lineRule="auto"/>
        <w:contextualSpacing/>
        <w:jc w:val="both"/>
        <w:rPr>
          <w:rFonts w:ascii="Times New Roman" w:eastAsia="Times New Roman" w:hAnsi="Times New Roman" w:cs="Times New Roman"/>
          <w:sz w:val="26"/>
          <w:szCs w:val="26"/>
          <w:lang w:eastAsia="ru-RU"/>
        </w:rPr>
      </w:pPr>
      <w:r w:rsidRPr="0007079F">
        <w:rPr>
          <w:rFonts w:ascii="Times New Roman" w:eastAsia="Times New Roman" w:hAnsi="Times New Roman" w:cs="Times New Roman"/>
          <w:sz w:val="26"/>
          <w:szCs w:val="26"/>
          <w:lang w:eastAsia="ru-RU"/>
        </w:rPr>
        <w:t>Сеть дошкольных образовательных учреждений………………</w:t>
      </w:r>
      <w:r w:rsidR="00B42DDD">
        <w:rPr>
          <w:rFonts w:ascii="Times New Roman" w:eastAsia="Times New Roman" w:hAnsi="Times New Roman" w:cs="Times New Roman"/>
          <w:sz w:val="26"/>
          <w:szCs w:val="26"/>
          <w:lang w:eastAsia="ru-RU"/>
        </w:rPr>
        <w:t>.3</w:t>
      </w:r>
    </w:p>
    <w:p w:rsidR="0007079F" w:rsidRPr="0007079F" w:rsidRDefault="0007079F" w:rsidP="00B42DDD">
      <w:pPr>
        <w:numPr>
          <w:ilvl w:val="1"/>
          <w:numId w:val="8"/>
        </w:numPr>
        <w:spacing w:after="0" w:line="240" w:lineRule="auto"/>
        <w:contextualSpacing/>
        <w:jc w:val="both"/>
        <w:rPr>
          <w:rFonts w:ascii="Times New Roman" w:eastAsia="Times New Roman" w:hAnsi="Times New Roman" w:cs="Times New Roman"/>
          <w:sz w:val="26"/>
          <w:szCs w:val="26"/>
          <w:lang w:eastAsia="ru-RU"/>
        </w:rPr>
      </w:pPr>
      <w:r w:rsidRPr="0007079F">
        <w:rPr>
          <w:rFonts w:ascii="Times New Roman" w:eastAsia="Times New Roman" w:hAnsi="Times New Roman" w:cs="Times New Roman"/>
          <w:sz w:val="26"/>
          <w:szCs w:val="26"/>
          <w:lang w:eastAsia="ru-RU"/>
        </w:rPr>
        <w:t>Охват дошкольным образованием в районе……………………..</w:t>
      </w:r>
      <w:r w:rsidR="00B42DDD">
        <w:rPr>
          <w:rFonts w:ascii="Times New Roman" w:eastAsia="Times New Roman" w:hAnsi="Times New Roman" w:cs="Times New Roman"/>
          <w:sz w:val="26"/>
          <w:szCs w:val="26"/>
          <w:lang w:eastAsia="ru-RU"/>
        </w:rPr>
        <w:t>3</w:t>
      </w:r>
    </w:p>
    <w:p w:rsidR="0007079F" w:rsidRPr="0007079F" w:rsidRDefault="0007079F" w:rsidP="00B42DDD">
      <w:pPr>
        <w:numPr>
          <w:ilvl w:val="1"/>
          <w:numId w:val="8"/>
        </w:numPr>
        <w:spacing w:after="0" w:line="240" w:lineRule="auto"/>
        <w:contextualSpacing/>
        <w:jc w:val="both"/>
        <w:rPr>
          <w:rFonts w:ascii="Times New Roman" w:eastAsia="Times New Roman" w:hAnsi="Times New Roman" w:cs="Times New Roman"/>
          <w:sz w:val="26"/>
          <w:szCs w:val="26"/>
          <w:lang w:eastAsia="ru-RU"/>
        </w:rPr>
      </w:pPr>
      <w:r w:rsidRPr="0007079F">
        <w:rPr>
          <w:rFonts w:ascii="Times New Roman" w:eastAsia="Times New Roman" w:hAnsi="Times New Roman" w:cs="Times New Roman"/>
          <w:sz w:val="26"/>
          <w:szCs w:val="26"/>
          <w:lang w:eastAsia="ru-RU"/>
        </w:rPr>
        <w:t xml:space="preserve">Уровень освоения </w:t>
      </w:r>
      <w:proofErr w:type="gramStart"/>
      <w:r w:rsidRPr="0007079F">
        <w:rPr>
          <w:rFonts w:ascii="Times New Roman" w:eastAsia="Times New Roman" w:hAnsi="Times New Roman" w:cs="Times New Roman"/>
          <w:sz w:val="26"/>
          <w:szCs w:val="26"/>
          <w:lang w:eastAsia="ru-RU"/>
        </w:rPr>
        <w:t>дошкольных</w:t>
      </w:r>
      <w:proofErr w:type="gramEnd"/>
      <w:r w:rsidRPr="0007079F">
        <w:rPr>
          <w:rFonts w:ascii="Times New Roman" w:eastAsia="Times New Roman" w:hAnsi="Times New Roman" w:cs="Times New Roman"/>
          <w:sz w:val="26"/>
          <w:szCs w:val="26"/>
          <w:lang w:eastAsia="ru-RU"/>
        </w:rPr>
        <w:t xml:space="preserve"> образовательных</w:t>
      </w:r>
    </w:p>
    <w:p w:rsidR="0007079F" w:rsidRDefault="0007079F" w:rsidP="00B42DDD">
      <w:pPr>
        <w:spacing w:after="0" w:line="240" w:lineRule="auto"/>
        <w:ind w:left="2138"/>
        <w:contextualSpacing/>
        <w:jc w:val="both"/>
        <w:rPr>
          <w:rFonts w:ascii="Times New Roman" w:eastAsia="Times New Roman" w:hAnsi="Times New Roman" w:cs="Times New Roman"/>
          <w:sz w:val="26"/>
          <w:szCs w:val="26"/>
          <w:lang w:eastAsia="ru-RU"/>
        </w:rPr>
      </w:pPr>
      <w:r w:rsidRPr="0007079F">
        <w:rPr>
          <w:rFonts w:ascii="Times New Roman" w:eastAsia="Times New Roman" w:hAnsi="Times New Roman" w:cs="Times New Roman"/>
          <w:sz w:val="26"/>
          <w:szCs w:val="26"/>
          <w:lang w:eastAsia="ru-RU"/>
        </w:rPr>
        <w:t>программ……………………………………………………………</w:t>
      </w:r>
      <w:r w:rsidR="00B42DDD">
        <w:rPr>
          <w:rFonts w:ascii="Times New Roman" w:eastAsia="Times New Roman" w:hAnsi="Times New Roman" w:cs="Times New Roman"/>
          <w:sz w:val="26"/>
          <w:szCs w:val="26"/>
          <w:lang w:eastAsia="ru-RU"/>
        </w:rPr>
        <w:t>4</w:t>
      </w:r>
    </w:p>
    <w:p w:rsidR="0007079F" w:rsidRPr="0007079F" w:rsidRDefault="00E767BF" w:rsidP="00B42DDD">
      <w:pPr>
        <w:spacing w:after="0" w:line="240" w:lineRule="auto"/>
        <w:ind w:left="2127" w:hanging="711"/>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3.4.  </w:t>
      </w:r>
      <w:proofErr w:type="gramStart"/>
      <w:r>
        <w:rPr>
          <w:rFonts w:ascii="Times New Roman" w:eastAsia="Times New Roman" w:hAnsi="Times New Roman" w:cs="Times New Roman"/>
          <w:sz w:val="26"/>
          <w:szCs w:val="26"/>
          <w:lang w:eastAsia="ru-RU"/>
        </w:rPr>
        <w:t>Состояние здоровья лиц, обучающимся по программам     дошкольного образования…………………………………………</w:t>
      </w:r>
      <w:r w:rsidR="00B42DDD">
        <w:rPr>
          <w:rFonts w:ascii="Times New Roman" w:eastAsia="Times New Roman" w:hAnsi="Times New Roman" w:cs="Times New Roman"/>
          <w:sz w:val="26"/>
          <w:szCs w:val="26"/>
          <w:lang w:eastAsia="ru-RU"/>
        </w:rPr>
        <w:t>5</w:t>
      </w:r>
      <w:proofErr w:type="gramEnd"/>
    </w:p>
    <w:p w:rsidR="0007079F" w:rsidRPr="0007079F" w:rsidRDefault="00E767BF" w:rsidP="00B42DDD">
      <w:pPr>
        <w:spacing w:after="0" w:line="240" w:lineRule="auto"/>
        <w:ind w:left="141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3.5. </w:t>
      </w:r>
      <w:r w:rsidR="0007079F" w:rsidRPr="0007079F">
        <w:rPr>
          <w:rFonts w:ascii="Times New Roman" w:eastAsia="Times New Roman" w:hAnsi="Times New Roman" w:cs="Times New Roman"/>
          <w:color w:val="000000"/>
          <w:sz w:val="26"/>
          <w:szCs w:val="26"/>
          <w:lang w:eastAsia="ru-RU"/>
        </w:rPr>
        <w:t>Условия получения дошкольного образования лицами с ограниченными возможностями здоровья и инвалидами………</w:t>
      </w:r>
      <w:r w:rsidR="00B42DDD">
        <w:rPr>
          <w:rFonts w:ascii="Times New Roman" w:eastAsia="Times New Roman" w:hAnsi="Times New Roman" w:cs="Times New Roman"/>
          <w:color w:val="000000"/>
          <w:sz w:val="26"/>
          <w:szCs w:val="26"/>
          <w:lang w:eastAsia="ru-RU"/>
        </w:rPr>
        <w:t>………5</w:t>
      </w:r>
    </w:p>
    <w:p w:rsidR="0007079F" w:rsidRPr="0007079F" w:rsidRDefault="00A76CFF" w:rsidP="00B42DDD">
      <w:pPr>
        <w:spacing w:after="0" w:line="240" w:lineRule="auto"/>
        <w:ind w:left="1418"/>
        <w:contextualSpacing/>
        <w:jc w:val="both"/>
        <w:rPr>
          <w:rFonts w:ascii="Times New Roman" w:eastAsia="Times New Roman" w:hAnsi="Times New Roman" w:cs="Times New Roman"/>
          <w:sz w:val="26"/>
          <w:szCs w:val="26"/>
          <w:lang w:eastAsia="ru-RU"/>
        </w:rPr>
      </w:pPr>
      <w:r>
        <w:rPr>
          <w:rFonts w:ascii="TimesNewRoman" w:eastAsia="Times New Roman" w:hAnsi="TimesNewRoman" w:cs="Times New Roman"/>
          <w:color w:val="000000"/>
          <w:sz w:val="26"/>
          <w:szCs w:val="26"/>
          <w:lang w:eastAsia="ru-RU"/>
        </w:rPr>
        <w:t xml:space="preserve">3.6.    </w:t>
      </w:r>
      <w:r w:rsidR="0007079F" w:rsidRPr="0007079F">
        <w:rPr>
          <w:rFonts w:ascii="TimesNewRoman" w:eastAsia="Times New Roman" w:hAnsi="TimesNewRoman" w:cs="Times New Roman"/>
          <w:color w:val="000000"/>
          <w:sz w:val="26"/>
          <w:szCs w:val="26"/>
          <w:lang w:eastAsia="ru-RU"/>
        </w:rPr>
        <w:t>Качество дошкольного образования в районе</w:t>
      </w:r>
      <w:r w:rsidR="0007079F" w:rsidRPr="0007079F">
        <w:rPr>
          <w:rFonts w:ascii="TimesNewRoman" w:eastAsia="Times New Roman" w:hAnsi="TimesNewRoman" w:cs="Times New Roman" w:hint="eastAsia"/>
          <w:color w:val="000000"/>
          <w:sz w:val="26"/>
          <w:szCs w:val="26"/>
          <w:lang w:eastAsia="ru-RU"/>
        </w:rPr>
        <w:t>…………</w:t>
      </w:r>
      <w:r w:rsidR="0007079F" w:rsidRPr="0007079F">
        <w:rPr>
          <w:rFonts w:ascii="TimesNewRoman" w:eastAsia="Times New Roman" w:hAnsi="TimesNewRoman" w:cs="Times New Roman"/>
          <w:color w:val="000000"/>
          <w:sz w:val="26"/>
          <w:szCs w:val="26"/>
          <w:lang w:eastAsia="ru-RU"/>
        </w:rPr>
        <w:t>...</w:t>
      </w:r>
      <w:r w:rsidR="0007079F" w:rsidRPr="0007079F">
        <w:rPr>
          <w:rFonts w:ascii="TimesNewRoman" w:eastAsia="Times New Roman" w:hAnsi="TimesNewRoman" w:cs="Times New Roman" w:hint="eastAsia"/>
          <w:color w:val="000000"/>
          <w:sz w:val="26"/>
          <w:szCs w:val="26"/>
          <w:lang w:eastAsia="ru-RU"/>
        </w:rPr>
        <w:t>………</w:t>
      </w:r>
      <w:r w:rsidR="00B42DDD">
        <w:rPr>
          <w:rFonts w:ascii="TimesNewRoman" w:eastAsia="Times New Roman" w:hAnsi="TimesNewRoman" w:cs="Times New Roman"/>
          <w:color w:val="000000"/>
          <w:sz w:val="26"/>
          <w:szCs w:val="26"/>
          <w:lang w:eastAsia="ru-RU"/>
        </w:rPr>
        <w:t>.5</w:t>
      </w:r>
    </w:p>
    <w:p w:rsidR="0007079F" w:rsidRPr="00B20A31" w:rsidRDefault="00A76CFF" w:rsidP="00B42DDD">
      <w:pPr>
        <w:spacing w:after="0" w:line="240" w:lineRule="auto"/>
        <w:ind w:left="1418"/>
        <w:contextualSpacing/>
        <w:jc w:val="both"/>
        <w:rPr>
          <w:rFonts w:ascii="Times New Roman" w:eastAsia="Times New Roman" w:hAnsi="Times New Roman" w:cs="Times New Roman"/>
          <w:sz w:val="26"/>
          <w:szCs w:val="26"/>
          <w:lang w:eastAsia="ru-RU"/>
        </w:rPr>
      </w:pPr>
      <w:r>
        <w:rPr>
          <w:rFonts w:ascii="TimesNewRoman" w:eastAsia="Times New Roman" w:hAnsi="TimesNewRoman" w:cs="Times New Roman"/>
          <w:color w:val="000000"/>
          <w:sz w:val="26"/>
          <w:szCs w:val="26"/>
          <w:lang w:eastAsia="ru-RU"/>
        </w:rPr>
        <w:t xml:space="preserve">3.7. </w:t>
      </w:r>
      <w:r w:rsidR="0007079F" w:rsidRPr="00B20A31">
        <w:rPr>
          <w:rFonts w:ascii="Times New Roman" w:eastAsia="Times New Roman" w:hAnsi="Times New Roman" w:cs="Times New Roman"/>
          <w:color w:val="000000"/>
          <w:sz w:val="26"/>
          <w:szCs w:val="26"/>
          <w:lang w:eastAsia="ru-RU"/>
        </w:rPr>
        <w:t>Материально-техническое и информационное обеспечение дошкольных образовательных организаций……………………</w:t>
      </w:r>
      <w:r w:rsidR="00B42DDD">
        <w:rPr>
          <w:rFonts w:ascii="Times New Roman" w:eastAsia="Times New Roman" w:hAnsi="Times New Roman" w:cs="Times New Roman"/>
          <w:color w:val="000000"/>
          <w:sz w:val="26"/>
          <w:szCs w:val="26"/>
          <w:lang w:eastAsia="ru-RU"/>
        </w:rPr>
        <w:t>……….7</w:t>
      </w:r>
    </w:p>
    <w:p w:rsidR="0007079F" w:rsidRPr="00B20A31" w:rsidRDefault="00A76CFF" w:rsidP="00B42DDD">
      <w:pPr>
        <w:spacing w:after="0" w:line="240" w:lineRule="auto"/>
        <w:ind w:left="1418"/>
        <w:contextualSpacing/>
        <w:jc w:val="both"/>
        <w:rPr>
          <w:rFonts w:ascii="Times New Roman" w:eastAsia="Times New Roman" w:hAnsi="Times New Roman" w:cs="Times New Roman"/>
          <w:sz w:val="26"/>
          <w:szCs w:val="26"/>
          <w:lang w:eastAsia="ru-RU"/>
        </w:rPr>
      </w:pPr>
      <w:r w:rsidRPr="00B20A31">
        <w:rPr>
          <w:rFonts w:ascii="Times New Roman" w:eastAsia="Times New Roman" w:hAnsi="Times New Roman" w:cs="Times New Roman"/>
          <w:color w:val="000000"/>
          <w:sz w:val="26"/>
          <w:szCs w:val="26"/>
          <w:lang w:eastAsia="ru-RU"/>
        </w:rPr>
        <w:t xml:space="preserve">3.8 </w:t>
      </w:r>
      <w:r w:rsidR="0007079F" w:rsidRPr="00B20A31">
        <w:rPr>
          <w:rFonts w:ascii="Times New Roman" w:eastAsia="Times New Roman" w:hAnsi="Times New Roman" w:cs="Times New Roman"/>
          <w:color w:val="000000"/>
          <w:sz w:val="26"/>
          <w:szCs w:val="26"/>
          <w:lang w:eastAsia="ru-RU"/>
        </w:rPr>
        <w:t>Финансово-экономическая деятельность дошкольных организаций………………………………………………………</w:t>
      </w:r>
      <w:r w:rsidR="00B42DDD">
        <w:rPr>
          <w:rFonts w:ascii="Times New Roman" w:eastAsia="Times New Roman" w:hAnsi="Times New Roman" w:cs="Times New Roman"/>
          <w:color w:val="000000"/>
          <w:sz w:val="26"/>
          <w:szCs w:val="26"/>
          <w:lang w:eastAsia="ru-RU"/>
        </w:rPr>
        <w:t>………..8</w:t>
      </w:r>
    </w:p>
    <w:p w:rsidR="0007079F" w:rsidRPr="0007079F" w:rsidRDefault="0007079F" w:rsidP="00B42DDD">
      <w:pPr>
        <w:numPr>
          <w:ilvl w:val="0"/>
          <w:numId w:val="8"/>
        </w:numPr>
        <w:spacing w:after="0" w:line="240" w:lineRule="auto"/>
        <w:contextualSpacing/>
        <w:jc w:val="right"/>
        <w:rPr>
          <w:rFonts w:ascii="Times New Roman" w:eastAsia="Times New Roman" w:hAnsi="Times New Roman" w:cs="Times New Roman"/>
          <w:sz w:val="26"/>
          <w:szCs w:val="26"/>
          <w:lang w:eastAsia="ru-RU"/>
        </w:rPr>
      </w:pPr>
      <w:r w:rsidRPr="0007079F">
        <w:rPr>
          <w:rFonts w:ascii="Times New Roman" w:eastAsia="Times New Roman" w:hAnsi="Times New Roman" w:cs="Times New Roman"/>
          <w:b/>
          <w:sz w:val="26"/>
          <w:szCs w:val="26"/>
          <w:lang w:eastAsia="ru-RU"/>
        </w:rPr>
        <w:t>Начальное, основное и среднее общее образование</w:t>
      </w:r>
      <w:r w:rsidRPr="0007079F">
        <w:rPr>
          <w:rFonts w:ascii="Times New Roman" w:eastAsia="Times New Roman" w:hAnsi="Times New Roman" w:cs="Times New Roman"/>
          <w:sz w:val="26"/>
          <w:szCs w:val="26"/>
          <w:lang w:eastAsia="ru-RU"/>
        </w:rPr>
        <w:t>……………..…</w:t>
      </w:r>
      <w:r w:rsidR="00B42DDD">
        <w:rPr>
          <w:rFonts w:ascii="Times New Roman" w:eastAsia="Times New Roman" w:hAnsi="Times New Roman" w:cs="Times New Roman"/>
          <w:sz w:val="26"/>
          <w:szCs w:val="26"/>
          <w:lang w:eastAsia="ru-RU"/>
        </w:rPr>
        <w:t>.8</w:t>
      </w:r>
    </w:p>
    <w:p w:rsidR="0007079F" w:rsidRPr="0007079F" w:rsidRDefault="0007079F" w:rsidP="00B42DDD">
      <w:pPr>
        <w:numPr>
          <w:ilvl w:val="1"/>
          <w:numId w:val="8"/>
        </w:numPr>
        <w:spacing w:after="0" w:line="240" w:lineRule="auto"/>
        <w:contextualSpacing/>
        <w:jc w:val="both"/>
        <w:rPr>
          <w:rFonts w:ascii="Times New Roman" w:eastAsia="Times New Roman" w:hAnsi="Times New Roman" w:cs="Times New Roman"/>
          <w:sz w:val="26"/>
          <w:szCs w:val="26"/>
          <w:lang w:eastAsia="ru-RU"/>
        </w:rPr>
      </w:pPr>
      <w:r w:rsidRPr="0007079F">
        <w:rPr>
          <w:rFonts w:ascii="Times New Roman" w:eastAsia="Times New Roman" w:hAnsi="Times New Roman" w:cs="Times New Roman"/>
          <w:sz w:val="26"/>
          <w:szCs w:val="26"/>
          <w:lang w:eastAsia="ru-RU"/>
        </w:rPr>
        <w:t>Сеть общеобразовательных учреждений………………………</w:t>
      </w:r>
      <w:r w:rsidR="00B42DDD">
        <w:rPr>
          <w:rFonts w:ascii="Times New Roman" w:eastAsia="Times New Roman" w:hAnsi="Times New Roman" w:cs="Times New Roman"/>
          <w:sz w:val="26"/>
          <w:szCs w:val="26"/>
          <w:lang w:eastAsia="ru-RU"/>
        </w:rPr>
        <w:t>…8</w:t>
      </w:r>
    </w:p>
    <w:p w:rsidR="0007079F" w:rsidRPr="0007079F" w:rsidRDefault="0007079F" w:rsidP="00B42DDD">
      <w:pPr>
        <w:numPr>
          <w:ilvl w:val="1"/>
          <w:numId w:val="8"/>
        </w:numPr>
        <w:spacing w:after="0" w:line="240" w:lineRule="auto"/>
        <w:contextualSpacing/>
        <w:jc w:val="both"/>
        <w:rPr>
          <w:rFonts w:ascii="Times New Roman" w:eastAsia="Times New Roman" w:hAnsi="Times New Roman" w:cs="Times New Roman"/>
          <w:sz w:val="26"/>
          <w:szCs w:val="26"/>
          <w:lang w:eastAsia="ru-RU"/>
        </w:rPr>
      </w:pPr>
      <w:r w:rsidRPr="0007079F">
        <w:rPr>
          <w:rFonts w:ascii="Times New Roman" w:eastAsia="TimesNewRomanPSMT" w:hAnsi="Times New Roman" w:cs="Times New Roman"/>
          <w:sz w:val="26"/>
          <w:szCs w:val="26"/>
          <w:lang w:eastAsia="ru-RU"/>
        </w:rPr>
        <w:t>Оценочные процедуры…………………………………………...</w:t>
      </w:r>
      <w:r w:rsidR="00B42DDD">
        <w:rPr>
          <w:rFonts w:ascii="Times New Roman" w:eastAsia="TimesNewRomanPSMT" w:hAnsi="Times New Roman" w:cs="Times New Roman"/>
          <w:sz w:val="26"/>
          <w:szCs w:val="26"/>
          <w:lang w:eastAsia="ru-RU"/>
        </w:rPr>
        <w:t>..9</w:t>
      </w:r>
    </w:p>
    <w:p w:rsidR="0007079F" w:rsidRPr="0007079F" w:rsidRDefault="0007079F" w:rsidP="00B42DDD">
      <w:pPr>
        <w:numPr>
          <w:ilvl w:val="2"/>
          <w:numId w:val="8"/>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07079F">
        <w:rPr>
          <w:rFonts w:ascii="Times New Roman" w:eastAsia="TimesNewRomanPSMT" w:hAnsi="Times New Roman" w:cs="Times New Roman"/>
          <w:sz w:val="26"/>
          <w:szCs w:val="26"/>
          <w:lang w:eastAsia="ru-RU"/>
        </w:rPr>
        <w:t xml:space="preserve">Краевая диагностическая работа по читательской грамотности </w:t>
      </w:r>
      <w:r w:rsidRPr="0007079F">
        <w:rPr>
          <w:rFonts w:ascii="Times New Roman" w:eastAsia="Times New Roman" w:hAnsi="Times New Roman" w:cs="Times New Roman"/>
          <w:sz w:val="26"/>
          <w:szCs w:val="26"/>
          <w:lang w:eastAsia="ru-RU"/>
        </w:rPr>
        <w:t>учащихся 4-ых классов………………………</w:t>
      </w:r>
      <w:r w:rsidR="00B42DDD">
        <w:rPr>
          <w:rFonts w:ascii="Times New Roman" w:eastAsia="Times New Roman" w:hAnsi="Times New Roman" w:cs="Times New Roman"/>
          <w:sz w:val="26"/>
          <w:szCs w:val="26"/>
          <w:lang w:eastAsia="ru-RU"/>
        </w:rPr>
        <w:t>…9</w:t>
      </w:r>
    </w:p>
    <w:p w:rsidR="0007079F" w:rsidRPr="00A76CFF" w:rsidRDefault="00A76CFF" w:rsidP="00B42DDD">
      <w:pPr>
        <w:numPr>
          <w:ilvl w:val="2"/>
          <w:numId w:val="8"/>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NewRomanPS-BoldMT" w:hAnsi="Times New Roman" w:cs="Times New Roman"/>
          <w:bCs/>
          <w:sz w:val="26"/>
          <w:szCs w:val="26"/>
          <w:lang w:eastAsia="ru-RU"/>
        </w:rPr>
        <w:t>Качество образования……………….</w:t>
      </w:r>
      <w:r w:rsidR="0007079F" w:rsidRPr="0007079F">
        <w:rPr>
          <w:rFonts w:ascii="Times New Roman" w:eastAsia="TimesNewRomanPS-BoldMT" w:hAnsi="Times New Roman" w:cs="Times New Roman"/>
          <w:bCs/>
          <w:sz w:val="26"/>
          <w:szCs w:val="26"/>
          <w:lang w:eastAsia="ru-RU"/>
        </w:rPr>
        <w:t>………………...……...</w:t>
      </w:r>
      <w:r w:rsidR="00B42DDD">
        <w:rPr>
          <w:rFonts w:ascii="Times New Roman" w:eastAsia="TimesNewRomanPS-BoldMT" w:hAnsi="Times New Roman" w:cs="Times New Roman"/>
          <w:bCs/>
          <w:sz w:val="26"/>
          <w:szCs w:val="26"/>
          <w:lang w:eastAsia="ru-RU"/>
        </w:rPr>
        <w:t>10</w:t>
      </w:r>
    </w:p>
    <w:p w:rsidR="0007079F" w:rsidRPr="0007079F" w:rsidRDefault="0007079F" w:rsidP="00B42DDD">
      <w:pPr>
        <w:numPr>
          <w:ilvl w:val="1"/>
          <w:numId w:val="8"/>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07079F">
        <w:rPr>
          <w:rFonts w:ascii="Times New Roman" w:eastAsia="Times New Roman" w:hAnsi="Times New Roman" w:cs="Times New Roman"/>
          <w:sz w:val="26"/>
          <w:szCs w:val="26"/>
          <w:lang w:eastAsia="ru-RU"/>
        </w:rPr>
        <w:t>Итоговая аттестация…………………………………………...…</w:t>
      </w:r>
      <w:r w:rsidR="00B42DDD">
        <w:rPr>
          <w:rFonts w:ascii="Times New Roman" w:eastAsia="Times New Roman" w:hAnsi="Times New Roman" w:cs="Times New Roman"/>
          <w:sz w:val="26"/>
          <w:szCs w:val="26"/>
          <w:lang w:eastAsia="ru-RU"/>
        </w:rPr>
        <w:t>11</w:t>
      </w:r>
    </w:p>
    <w:p w:rsidR="0007079F" w:rsidRPr="0007079F" w:rsidRDefault="00E26C98" w:rsidP="00B42DDD">
      <w:pPr>
        <w:numPr>
          <w:ilvl w:val="2"/>
          <w:numId w:val="8"/>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NewRomanPS-BoldMT" w:hAnsi="Times New Roman" w:cs="Times New Roman"/>
          <w:bCs/>
          <w:sz w:val="26"/>
          <w:szCs w:val="26"/>
          <w:lang w:eastAsia="ru-RU"/>
        </w:rPr>
        <w:t>ОГЭ-2021</w:t>
      </w:r>
      <w:r w:rsidR="0007079F" w:rsidRPr="0007079F">
        <w:rPr>
          <w:rFonts w:ascii="Times New Roman" w:eastAsia="TimesNewRomanPS-BoldMT" w:hAnsi="Times New Roman" w:cs="Times New Roman"/>
          <w:bCs/>
          <w:sz w:val="26"/>
          <w:szCs w:val="26"/>
          <w:lang w:eastAsia="ru-RU"/>
        </w:rPr>
        <w:t>………………………………………………………</w:t>
      </w:r>
      <w:r w:rsidR="00B42DDD">
        <w:rPr>
          <w:rFonts w:ascii="Times New Roman" w:eastAsia="TimesNewRomanPS-BoldMT" w:hAnsi="Times New Roman" w:cs="Times New Roman"/>
          <w:bCs/>
          <w:sz w:val="26"/>
          <w:szCs w:val="26"/>
          <w:lang w:eastAsia="ru-RU"/>
        </w:rPr>
        <w:t>11</w:t>
      </w:r>
    </w:p>
    <w:p w:rsidR="0007079F" w:rsidRPr="0007079F" w:rsidRDefault="0007079F" w:rsidP="00B42DDD">
      <w:pPr>
        <w:numPr>
          <w:ilvl w:val="2"/>
          <w:numId w:val="8"/>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07079F">
        <w:rPr>
          <w:rFonts w:ascii="Times New Roman" w:eastAsia="Times New Roman" w:hAnsi="Times New Roman" w:cs="Times New Roman"/>
          <w:sz w:val="26"/>
          <w:szCs w:val="26"/>
          <w:lang w:eastAsia="ru-RU"/>
        </w:rPr>
        <w:t>Е</w:t>
      </w:r>
      <w:r w:rsidR="00E26C98">
        <w:rPr>
          <w:rFonts w:ascii="Times New Roman" w:eastAsia="Times New Roman" w:hAnsi="Times New Roman" w:cs="Times New Roman"/>
          <w:sz w:val="26"/>
          <w:szCs w:val="26"/>
          <w:lang w:eastAsia="ru-RU"/>
        </w:rPr>
        <w:t>ГЭ-2021</w:t>
      </w:r>
      <w:r w:rsidRPr="0007079F">
        <w:rPr>
          <w:rFonts w:ascii="Times New Roman" w:eastAsia="Times New Roman" w:hAnsi="Times New Roman" w:cs="Times New Roman"/>
          <w:sz w:val="26"/>
          <w:szCs w:val="26"/>
          <w:lang w:eastAsia="ru-RU"/>
        </w:rPr>
        <w:t>……………………………………………………....</w:t>
      </w:r>
      <w:r w:rsidR="00B42DDD">
        <w:rPr>
          <w:rFonts w:ascii="Times New Roman" w:eastAsia="Times New Roman" w:hAnsi="Times New Roman" w:cs="Times New Roman"/>
          <w:sz w:val="26"/>
          <w:szCs w:val="26"/>
          <w:lang w:eastAsia="ru-RU"/>
        </w:rPr>
        <w:t>13</w:t>
      </w:r>
    </w:p>
    <w:p w:rsidR="0007079F" w:rsidRPr="00A76CFF" w:rsidRDefault="0007079F" w:rsidP="00B42DDD">
      <w:pPr>
        <w:numPr>
          <w:ilvl w:val="1"/>
          <w:numId w:val="8"/>
        </w:numPr>
        <w:autoSpaceDE w:val="0"/>
        <w:autoSpaceDN w:val="0"/>
        <w:adjustRightInd w:val="0"/>
        <w:spacing w:after="0" w:line="240" w:lineRule="auto"/>
        <w:contextualSpacing/>
        <w:jc w:val="both"/>
        <w:rPr>
          <w:rFonts w:ascii="Times New Roman" w:eastAsia="TimesNewRomanPS-BoldMT" w:hAnsi="Times New Roman" w:cs="Times New Roman"/>
          <w:b/>
          <w:bCs/>
          <w:sz w:val="26"/>
          <w:szCs w:val="26"/>
          <w:lang w:eastAsia="ru-RU"/>
        </w:rPr>
      </w:pPr>
      <w:r w:rsidRPr="0007079F">
        <w:rPr>
          <w:rFonts w:ascii="Times New Roman" w:eastAsia="Times New Roman" w:hAnsi="Times New Roman" w:cs="Times New Roman"/>
          <w:sz w:val="26"/>
          <w:szCs w:val="26"/>
          <w:lang w:eastAsia="ru-RU"/>
        </w:rPr>
        <w:t>Условия получения образования лицами с ограниченными возможностями здоровья ………………………………………..</w:t>
      </w:r>
      <w:r w:rsidR="00B42DDD">
        <w:rPr>
          <w:rFonts w:ascii="Times New Roman" w:eastAsia="Times New Roman" w:hAnsi="Times New Roman" w:cs="Times New Roman"/>
          <w:sz w:val="26"/>
          <w:szCs w:val="26"/>
          <w:lang w:eastAsia="ru-RU"/>
        </w:rPr>
        <w:t>17</w:t>
      </w:r>
    </w:p>
    <w:p w:rsidR="0007079F" w:rsidRPr="00264BB6" w:rsidRDefault="0007079F" w:rsidP="00B42DDD">
      <w:pPr>
        <w:numPr>
          <w:ilvl w:val="1"/>
          <w:numId w:val="8"/>
        </w:numPr>
        <w:spacing w:after="0" w:line="240" w:lineRule="auto"/>
        <w:contextualSpacing/>
        <w:jc w:val="both"/>
        <w:rPr>
          <w:rFonts w:ascii="Times New Roman" w:eastAsia="Times New Roman" w:hAnsi="Times New Roman" w:cs="Times New Roman"/>
          <w:sz w:val="26"/>
          <w:szCs w:val="26"/>
          <w:lang w:eastAsia="ru-RU"/>
        </w:rPr>
      </w:pPr>
      <w:r w:rsidRPr="00264BB6">
        <w:rPr>
          <w:rFonts w:ascii="Times New Roman" w:eastAsia="Times New Roman" w:hAnsi="Times New Roman" w:cs="Times New Roman"/>
          <w:color w:val="000000"/>
          <w:sz w:val="26"/>
          <w:szCs w:val="26"/>
          <w:lang w:eastAsia="ru-RU"/>
        </w:rPr>
        <w:t>Материально-техническое и информационное обеспечение общеобразовательных организаций……………………………..</w:t>
      </w:r>
      <w:r w:rsidR="00B42DDD">
        <w:rPr>
          <w:rFonts w:ascii="Times New Roman" w:eastAsia="Times New Roman" w:hAnsi="Times New Roman" w:cs="Times New Roman"/>
          <w:color w:val="000000"/>
          <w:sz w:val="26"/>
          <w:szCs w:val="26"/>
          <w:lang w:eastAsia="ru-RU"/>
        </w:rPr>
        <w:t>20</w:t>
      </w:r>
    </w:p>
    <w:p w:rsidR="0007079F" w:rsidRPr="0007079F" w:rsidRDefault="0007079F" w:rsidP="00B42DDD">
      <w:pPr>
        <w:numPr>
          <w:ilvl w:val="1"/>
          <w:numId w:val="8"/>
        </w:numPr>
        <w:spacing w:after="0" w:line="240" w:lineRule="auto"/>
        <w:contextualSpacing/>
        <w:jc w:val="both"/>
        <w:rPr>
          <w:rFonts w:ascii="Times New Roman" w:eastAsia="Times New Roman" w:hAnsi="Times New Roman" w:cs="Times New Roman"/>
          <w:sz w:val="26"/>
          <w:szCs w:val="26"/>
          <w:lang w:eastAsia="ru-RU"/>
        </w:rPr>
      </w:pPr>
      <w:r w:rsidRPr="00264BB6">
        <w:rPr>
          <w:rFonts w:ascii="Times New Roman" w:eastAsia="Times New Roman" w:hAnsi="Times New Roman" w:cs="Times New Roman"/>
          <w:color w:val="000000"/>
          <w:sz w:val="26"/>
          <w:szCs w:val="26"/>
          <w:lang w:eastAsia="ru-RU"/>
        </w:rPr>
        <w:t>Финансово-экономическая деятельность общеобразовательных организаций</w:t>
      </w:r>
      <w:r w:rsidR="00264BB6">
        <w:rPr>
          <w:rFonts w:ascii="TimesNewRoman" w:eastAsia="Times New Roman" w:hAnsi="TimesNewRoman" w:cs="Times New Roman"/>
          <w:color w:val="000000"/>
          <w:sz w:val="26"/>
          <w:szCs w:val="26"/>
          <w:lang w:eastAsia="ru-RU"/>
        </w:rPr>
        <w:t>………………………………………………………</w:t>
      </w:r>
      <w:r w:rsidR="00B42DDD">
        <w:rPr>
          <w:rFonts w:ascii="TimesNewRoman" w:eastAsia="Times New Roman" w:hAnsi="TimesNewRoman" w:cs="Times New Roman"/>
          <w:color w:val="000000"/>
          <w:sz w:val="26"/>
          <w:szCs w:val="26"/>
          <w:lang w:eastAsia="ru-RU"/>
        </w:rPr>
        <w:t>.21</w:t>
      </w:r>
    </w:p>
    <w:p w:rsidR="0007079F" w:rsidRPr="0007079F" w:rsidRDefault="00264BB6" w:rsidP="00B42DDD">
      <w:pPr>
        <w:numPr>
          <w:ilvl w:val="0"/>
          <w:numId w:val="8"/>
        </w:numPr>
        <w:autoSpaceDE w:val="0"/>
        <w:autoSpaceDN w:val="0"/>
        <w:adjustRightInd w:val="0"/>
        <w:spacing w:after="0" w:line="240" w:lineRule="auto"/>
        <w:contextualSpacing/>
        <w:jc w:val="both"/>
        <w:rPr>
          <w:rFonts w:ascii="Times New Roman" w:eastAsia="TimesNewRomanPS-BoldMT" w:hAnsi="Times New Roman" w:cs="Times New Roman"/>
          <w:bCs/>
          <w:sz w:val="26"/>
          <w:szCs w:val="26"/>
          <w:lang w:eastAsia="ru-RU"/>
        </w:rPr>
      </w:pPr>
      <w:r>
        <w:rPr>
          <w:rFonts w:ascii="Times New Roman" w:eastAsia="TimesNewRomanPS-BoldMT" w:hAnsi="Times New Roman" w:cs="Times New Roman"/>
          <w:b/>
          <w:bCs/>
          <w:sz w:val="26"/>
          <w:szCs w:val="26"/>
          <w:lang w:eastAsia="ru-RU"/>
        </w:rPr>
        <w:t>Дополнител</w:t>
      </w:r>
      <w:r w:rsidR="0007079F" w:rsidRPr="0007079F">
        <w:rPr>
          <w:rFonts w:ascii="Times New Roman" w:eastAsia="TimesNewRomanPS-BoldMT" w:hAnsi="Times New Roman" w:cs="Times New Roman"/>
          <w:b/>
          <w:bCs/>
          <w:sz w:val="26"/>
          <w:szCs w:val="26"/>
          <w:lang w:eastAsia="ru-RU"/>
        </w:rPr>
        <w:t>ьное образование</w:t>
      </w:r>
      <w:r w:rsidR="0007079F" w:rsidRPr="0007079F">
        <w:rPr>
          <w:rFonts w:ascii="Times New Roman" w:eastAsia="TimesNewRomanPS-BoldMT" w:hAnsi="Times New Roman" w:cs="Times New Roman"/>
          <w:bCs/>
          <w:sz w:val="26"/>
          <w:szCs w:val="26"/>
          <w:lang w:eastAsia="ru-RU"/>
        </w:rPr>
        <w:t>…………………………………………</w:t>
      </w:r>
      <w:r w:rsidR="00B42DDD">
        <w:rPr>
          <w:rFonts w:ascii="Times New Roman" w:eastAsia="TimesNewRomanPS-BoldMT" w:hAnsi="Times New Roman" w:cs="Times New Roman"/>
          <w:bCs/>
          <w:sz w:val="26"/>
          <w:szCs w:val="26"/>
          <w:lang w:eastAsia="ru-RU"/>
        </w:rPr>
        <w:t>22</w:t>
      </w:r>
    </w:p>
    <w:p w:rsidR="0007079F" w:rsidRPr="0007079F" w:rsidRDefault="0007079F" w:rsidP="00B42DDD">
      <w:pPr>
        <w:numPr>
          <w:ilvl w:val="0"/>
          <w:numId w:val="8"/>
        </w:numPr>
        <w:spacing w:after="0" w:line="240" w:lineRule="auto"/>
        <w:contextualSpacing/>
        <w:jc w:val="both"/>
        <w:rPr>
          <w:rFonts w:ascii="Times New Roman" w:eastAsia="Times New Roman" w:hAnsi="Times New Roman" w:cs="Times New Roman"/>
          <w:b/>
          <w:sz w:val="26"/>
          <w:szCs w:val="26"/>
          <w:lang w:eastAsia="ru-RU"/>
        </w:rPr>
      </w:pPr>
      <w:proofErr w:type="spellStart"/>
      <w:r w:rsidRPr="0007079F">
        <w:rPr>
          <w:rFonts w:ascii="Times New Roman" w:eastAsia="Times New Roman" w:hAnsi="Times New Roman" w:cs="Times New Roman"/>
          <w:b/>
          <w:sz w:val="26"/>
          <w:szCs w:val="26"/>
          <w:lang w:eastAsia="ru-RU"/>
        </w:rPr>
        <w:t>Здоровьесбережение</w:t>
      </w:r>
      <w:proofErr w:type="spellEnd"/>
      <w:r w:rsidRPr="0007079F">
        <w:rPr>
          <w:rFonts w:ascii="Times New Roman" w:eastAsia="Times New Roman" w:hAnsi="Times New Roman" w:cs="Times New Roman"/>
          <w:b/>
          <w:sz w:val="26"/>
          <w:szCs w:val="26"/>
          <w:lang w:eastAsia="ru-RU"/>
        </w:rPr>
        <w:t xml:space="preserve"> и охват горячим питанием</w:t>
      </w:r>
      <w:r w:rsidRPr="0007079F">
        <w:rPr>
          <w:rFonts w:ascii="Times New Roman" w:eastAsia="Times New Roman" w:hAnsi="Times New Roman" w:cs="Times New Roman"/>
          <w:sz w:val="26"/>
          <w:szCs w:val="26"/>
          <w:lang w:eastAsia="ru-RU"/>
        </w:rPr>
        <w:t>…………………...</w:t>
      </w:r>
      <w:r w:rsidR="00B42DDD">
        <w:rPr>
          <w:rFonts w:ascii="Times New Roman" w:eastAsia="Times New Roman" w:hAnsi="Times New Roman" w:cs="Times New Roman"/>
          <w:sz w:val="26"/>
          <w:szCs w:val="26"/>
          <w:lang w:eastAsia="ru-RU"/>
        </w:rPr>
        <w:t>28</w:t>
      </w:r>
    </w:p>
    <w:p w:rsidR="0007079F" w:rsidRPr="0007079F" w:rsidRDefault="0007079F" w:rsidP="00B42DDD">
      <w:pPr>
        <w:numPr>
          <w:ilvl w:val="1"/>
          <w:numId w:val="8"/>
        </w:numPr>
        <w:spacing w:after="0" w:line="240" w:lineRule="auto"/>
        <w:contextualSpacing/>
        <w:jc w:val="both"/>
        <w:rPr>
          <w:rFonts w:ascii="Times New Roman" w:eastAsia="Times New Roman" w:hAnsi="Times New Roman" w:cs="Times New Roman"/>
          <w:b/>
          <w:sz w:val="26"/>
          <w:szCs w:val="26"/>
          <w:lang w:eastAsia="ru-RU"/>
        </w:rPr>
      </w:pPr>
      <w:r w:rsidRPr="0007079F">
        <w:rPr>
          <w:rFonts w:ascii="Times New Roman" w:eastAsia="Times New Roman" w:hAnsi="Times New Roman" w:cs="Times New Roman"/>
          <w:b/>
          <w:sz w:val="26"/>
          <w:szCs w:val="26"/>
          <w:lang w:eastAsia="ru-RU"/>
        </w:rPr>
        <w:t>Организация летнего отдыха</w:t>
      </w:r>
      <w:r w:rsidRPr="0007079F">
        <w:rPr>
          <w:rFonts w:ascii="Times New Roman" w:eastAsia="Times New Roman" w:hAnsi="Times New Roman" w:cs="Times New Roman"/>
          <w:sz w:val="26"/>
          <w:szCs w:val="26"/>
          <w:lang w:eastAsia="ru-RU"/>
        </w:rPr>
        <w:t>………………………………….</w:t>
      </w:r>
      <w:r w:rsidR="00B42DDD">
        <w:rPr>
          <w:rFonts w:ascii="Times New Roman" w:eastAsia="Times New Roman" w:hAnsi="Times New Roman" w:cs="Times New Roman"/>
          <w:sz w:val="26"/>
          <w:szCs w:val="26"/>
          <w:lang w:eastAsia="ru-RU"/>
        </w:rPr>
        <w:t>29</w:t>
      </w:r>
    </w:p>
    <w:p w:rsidR="0007079F" w:rsidRPr="0007079F" w:rsidRDefault="0007079F" w:rsidP="00B42DDD">
      <w:pPr>
        <w:numPr>
          <w:ilvl w:val="0"/>
          <w:numId w:val="8"/>
        </w:numPr>
        <w:autoSpaceDE w:val="0"/>
        <w:autoSpaceDN w:val="0"/>
        <w:adjustRightInd w:val="0"/>
        <w:spacing w:after="0" w:line="240" w:lineRule="auto"/>
        <w:contextualSpacing/>
        <w:jc w:val="both"/>
        <w:rPr>
          <w:rFonts w:ascii="Times New Roman" w:eastAsia="TimesNewRomanPS-BoldMT" w:hAnsi="Times New Roman" w:cs="Times New Roman"/>
          <w:bCs/>
          <w:sz w:val="26"/>
          <w:szCs w:val="26"/>
          <w:lang w:eastAsia="ru-RU"/>
        </w:rPr>
      </w:pPr>
      <w:r w:rsidRPr="0007079F">
        <w:rPr>
          <w:rFonts w:ascii="Times New Roman" w:eastAsia="TimesNewRomanPS-BoldMT" w:hAnsi="Times New Roman" w:cs="Times New Roman"/>
          <w:b/>
          <w:bCs/>
          <w:sz w:val="26"/>
          <w:szCs w:val="26"/>
          <w:lang w:eastAsia="ru-RU"/>
        </w:rPr>
        <w:t>Развитие кадрового потенциала</w:t>
      </w:r>
      <w:r w:rsidRPr="0007079F">
        <w:rPr>
          <w:rFonts w:ascii="Times New Roman" w:eastAsia="TimesNewRomanPS-BoldMT" w:hAnsi="Times New Roman" w:cs="Times New Roman"/>
          <w:bCs/>
          <w:sz w:val="26"/>
          <w:szCs w:val="26"/>
          <w:lang w:eastAsia="ru-RU"/>
        </w:rPr>
        <w:t>……………………………………...</w:t>
      </w:r>
      <w:r w:rsidR="00B42DDD">
        <w:rPr>
          <w:rFonts w:ascii="Times New Roman" w:eastAsia="TimesNewRomanPS-BoldMT" w:hAnsi="Times New Roman" w:cs="Times New Roman"/>
          <w:bCs/>
          <w:sz w:val="26"/>
          <w:szCs w:val="26"/>
          <w:lang w:eastAsia="ru-RU"/>
        </w:rPr>
        <w:t>29</w:t>
      </w:r>
    </w:p>
    <w:p w:rsidR="00E26C98" w:rsidRDefault="00A76CFF" w:rsidP="00B42DDD">
      <w:pPr>
        <w:spacing w:after="0" w:line="240" w:lineRule="auto"/>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8</w:t>
      </w:r>
      <w:r w:rsidR="00B42DDD">
        <w:rPr>
          <w:rFonts w:ascii="Times New Roman" w:eastAsia="Times New Roman" w:hAnsi="Times New Roman" w:cs="Times New Roman"/>
          <w:b/>
          <w:sz w:val="26"/>
          <w:szCs w:val="26"/>
          <w:lang w:eastAsia="ru-RU"/>
        </w:rPr>
        <w:t>.  Показатели мониторинга</w:t>
      </w:r>
    </w:p>
    <w:p w:rsidR="00A92848" w:rsidRDefault="008D3773" w:rsidP="00A92848">
      <w:pPr>
        <w:autoSpaceDE w:val="0"/>
        <w:autoSpaceDN w:val="0"/>
        <w:adjustRightInd w:val="0"/>
        <w:spacing w:after="0"/>
        <w:ind w:left="1418"/>
        <w:jc w:val="both"/>
        <w:rPr>
          <w:rFonts w:ascii="Times New Roman" w:eastAsia="TimesNewRomanPS-BoldMT" w:hAnsi="Times New Roman" w:cs="Times New Roman"/>
          <w:bCs/>
          <w:sz w:val="26"/>
          <w:szCs w:val="26"/>
          <w:lang w:eastAsia="ru-RU"/>
        </w:rPr>
      </w:pPr>
      <w:r>
        <w:rPr>
          <w:rFonts w:ascii="Times New Roman" w:eastAsia="Times New Roman" w:hAnsi="Times New Roman" w:cs="Times New Roman"/>
          <w:sz w:val="26"/>
          <w:szCs w:val="26"/>
          <w:lang w:eastAsia="ru-RU"/>
        </w:rPr>
        <w:t>8</w:t>
      </w:r>
      <w:r w:rsidR="00E26C98">
        <w:rPr>
          <w:rFonts w:ascii="Times New Roman" w:eastAsia="Times New Roman" w:hAnsi="Times New Roman" w:cs="Times New Roman"/>
          <w:sz w:val="26"/>
          <w:szCs w:val="26"/>
          <w:lang w:eastAsia="ru-RU"/>
        </w:rPr>
        <w:t>.1</w:t>
      </w:r>
      <w:r w:rsidR="00A92848" w:rsidRPr="00A92848">
        <w:rPr>
          <w:rFonts w:ascii="Calibri" w:eastAsia="TimesNewRomanPS-BoldMT" w:hAnsi="Calibri" w:cs="Times New Roman"/>
          <w:bCs/>
          <w:szCs w:val="28"/>
          <w:lang w:eastAsia="ru-RU"/>
        </w:rPr>
        <w:t xml:space="preserve"> </w:t>
      </w:r>
      <w:r w:rsidR="00A92848" w:rsidRPr="00A92848">
        <w:rPr>
          <w:rFonts w:ascii="Times New Roman" w:eastAsia="TimesNewRomanPS-BoldMT" w:hAnsi="Times New Roman" w:cs="Times New Roman"/>
          <w:bCs/>
          <w:sz w:val="26"/>
          <w:szCs w:val="26"/>
          <w:lang w:eastAsia="ru-RU"/>
        </w:rPr>
        <w:t>Приложение 1 «Показатели мониторинга системы обра</w:t>
      </w:r>
      <w:r w:rsidR="007E768D">
        <w:rPr>
          <w:rFonts w:ascii="Times New Roman" w:eastAsia="TimesNewRomanPS-BoldMT" w:hAnsi="Times New Roman" w:cs="Times New Roman"/>
          <w:bCs/>
          <w:sz w:val="26"/>
          <w:szCs w:val="26"/>
          <w:lang w:eastAsia="ru-RU"/>
        </w:rPr>
        <w:t xml:space="preserve">зования ДОУ за 2020-2021 </w:t>
      </w:r>
      <w:proofErr w:type="spellStart"/>
      <w:r w:rsidR="007E768D">
        <w:rPr>
          <w:rFonts w:ascii="Times New Roman" w:eastAsia="TimesNewRomanPS-BoldMT" w:hAnsi="Times New Roman" w:cs="Times New Roman"/>
          <w:bCs/>
          <w:sz w:val="26"/>
          <w:szCs w:val="26"/>
          <w:lang w:eastAsia="ru-RU"/>
        </w:rPr>
        <w:t>уч</w:t>
      </w:r>
      <w:proofErr w:type="gramStart"/>
      <w:r w:rsidR="007E768D">
        <w:rPr>
          <w:rFonts w:ascii="Times New Roman" w:eastAsia="TimesNewRomanPS-BoldMT" w:hAnsi="Times New Roman" w:cs="Times New Roman"/>
          <w:bCs/>
          <w:sz w:val="26"/>
          <w:szCs w:val="26"/>
          <w:lang w:eastAsia="ru-RU"/>
        </w:rPr>
        <w:t>.г</w:t>
      </w:r>
      <w:proofErr w:type="gramEnd"/>
      <w:r w:rsidR="007E768D">
        <w:rPr>
          <w:rFonts w:ascii="Times New Roman" w:eastAsia="TimesNewRomanPS-BoldMT" w:hAnsi="Times New Roman" w:cs="Times New Roman"/>
          <w:bCs/>
          <w:sz w:val="26"/>
          <w:szCs w:val="26"/>
          <w:lang w:eastAsia="ru-RU"/>
        </w:rPr>
        <w:t>од</w:t>
      </w:r>
      <w:proofErr w:type="spellEnd"/>
      <w:r w:rsidR="007E768D">
        <w:rPr>
          <w:rFonts w:ascii="Times New Roman" w:eastAsia="TimesNewRomanPS-BoldMT" w:hAnsi="Times New Roman" w:cs="Times New Roman"/>
          <w:bCs/>
          <w:sz w:val="26"/>
          <w:szCs w:val="26"/>
          <w:lang w:eastAsia="ru-RU"/>
        </w:rPr>
        <w:t>.»</w:t>
      </w:r>
    </w:p>
    <w:p w:rsidR="00A92848" w:rsidRDefault="008D3773" w:rsidP="00A92848">
      <w:pPr>
        <w:autoSpaceDE w:val="0"/>
        <w:autoSpaceDN w:val="0"/>
        <w:adjustRightInd w:val="0"/>
        <w:spacing w:after="0"/>
        <w:ind w:left="1418"/>
        <w:jc w:val="both"/>
        <w:rPr>
          <w:rFonts w:ascii="Times New Roman" w:eastAsia="TimesNewRomanPS-BoldMT" w:hAnsi="Times New Roman" w:cs="Times New Roman"/>
          <w:bCs/>
          <w:sz w:val="26"/>
          <w:szCs w:val="26"/>
          <w:lang w:eastAsia="ru-RU"/>
        </w:rPr>
      </w:pPr>
      <w:r>
        <w:rPr>
          <w:rFonts w:ascii="Times New Roman" w:eastAsia="Times New Roman" w:hAnsi="Times New Roman" w:cs="Times New Roman"/>
          <w:sz w:val="26"/>
          <w:szCs w:val="26"/>
          <w:lang w:eastAsia="ru-RU"/>
        </w:rPr>
        <w:t>8</w:t>
      </w:r>
      <w:r w:rsidR="007E768D">
        <w:rPr>
          <w:rFonts w:ascii="Times New Roman" w:eastAsia="Times New Roman" w:hAnsi="Times New Roman" w:cs="Times New Roman"/>
          <w:sz w:val="26"/>
          <w:szCs w:val="26"/>
          <w:lang w:eastAsia="ru-RU"/>
        </w:rPr>
        <w:t>.2</w:t>
      </w:r>
      <w:r w:rsidR="00A92848" w:rsidRPr="00A92848">
        <w:rPr>
          <w:rFonts w:ascii="Calibri" w:eastAsia="TimesNewRomanPS-BoldMT" w:hAnsi="Calibri" w:cs="Times New Roman"/>
          <w:bCs/>
          <w:szCs w:val="28"/>
          <w:lang w:eastAsia="ru-RU"/>
        </w:rPr>
        <w:t xml:space="preserve"> </w:t>
      </w:r>
      <w:r w:rsidR="007E768D">
        <w:rPr>
          <w:rFonts w:ascii="Times New Roman" w:eastAsia="TimesNewRomanPS-BoldMT" w:hAnsi="Times New Roman" w:cs="Times New Roman"/>
          <w:bCs/>
          <w:sz w:val="26"/>
          <w:szCs w:val="26"/>
          <w:lang w:eastAsia="ru-RU"/>
        </w:rPr>
        <w:t>Приложение 2</w:t>
      </w:r>
      <w:r w:rsidR="00A92848" w:rsidRPr="00A92848">
        <w:rPr>
          <w:rFonts w:ascii="Times New Roman" w:eastAsia="TimesNewRomanPS-BoldMT" w:hAnsi="Times New Roman" w:cs="Times New Roman"/>
          <w:bCs/>
          <w:sz w:val="26"/>
          <w:szCs w:val="26"/>
          <w:lang w:eastAsia="ru-RU"/>
        </w:rPr>
        <w:t xml:space="preserve"> «Показатели м</w:t>
      </w:r>
      <w:r w:rsidR="00A92848">
        <w:rPr>
          <w:rFonts w:ascii="Times New Roman" w:eastAsia="TimesNewRomanPS-BoldMT" w:hAnsi="Times New Roman" w:cs="Times New Roman"/>
          <w:bCs/>
          <w:sz w:val="26"/>
          <w:szCs w:val="26"/>
          <w:lang w:eastAsia="ru-RU"/>
        </w:rPr>
        <w:t xml:space="preserve">ониторинга системы образования </w:t>
      </w:r>
      <w:r w:rsidR="00A92848" w:rsidRPr="00A92848">
        <w:rPr>
          <w:rFonts w:ascii="Times New Roman" w:eastAsia="TimesNewRomanPS-BoldMT" w:hAnsi="Times New Roman" w:cs="Times New Roman"/>
          <w:bCs/>
          <w:sz w:val="26"/>
          <w:szCs w:val="26"/>
          <w:lang w:eastAsia="ru-RU"/>
        </w:rPr>
        <w:t xml:space="preserve">ОУ за 2020-2021 </w:t>
      </w:r>
      <w:proofErr w:type="spellStart"/>
      <w:r w:rsidR="00A92848" w:rsidRPr="00A92848">
        <w:rPr>
          <w:rFonts w:ascii="Times New Roman" w:eastAsia="TimesNewRomanPS-BoldMT" w:hAnsi="Times New Roman" w:cs="Times New Roman"/>
          <w:bCs/>
          <w:sz w:val="26"/>
          <w:szCs w:val="26"/>
          <w:lang w:eastAsia="ru-RU"/>
        </w:rPr>
        <w:t>уч</w:t>
      </w:r>
      <w:proofErr w:type="gramStart"/>
      <w:r w:rsidR="00A92848" w:rsidRPr="00A92848">
        <w:rPr>
          <w:rFonts w:ascii="Times New Roman" w:eastAsia="TimesNewRomanPS-BoldMT" w:hAnsi="Times New Roman" w:cs="Times New Roman"/>
          <w:bCs/>
          <w:sz w:val="26"/>
          <w:szCs w:val="26"/>
          <w:lang w:eastAsia="ru-RU"/>
        </w:rPr>
        <w:t>.г</w:t>
      </w:r>
      <w:proofErr w:type="gramEnd"/>
      <w:r w:rsidR="00A92848" w:rsidRPr="00A92848">
        <w:rPr>
          <w:rFonts w:ascii="Times New Roman" w:eastAsia="TimesNewRomanPS-BoldMT" w:hAnsi="Times New Roman" w:cs="Times New Roman"/>
          <w:bCs/>
          <w:sz w:val="26"/>
          <w:szCs w:val="26"/>
          <w:lang w:eastAsia="ru-RU"/>
        </w:rPr>
        <w:t>од</w:t>
      </w:r>
      <w:proofErr w:type="spellEnd"/>
      <w:r w:rsidR="007E768D">
        <w:rPr>
          <w:rFonts w:ascii="Times New Roman" w:eastAsia="TimesNewRomanPS-BoldMT" w:hAnsi="Times New Roman" w:cs="Times New Roman"/>
          <w:bCs/>
          <w:sz w:val="26"/>
          <w:szCs w:val="26"/>
          <w:lang w:eastAsia="ru-RU"/>
        </w:rPr>
        <w:t>.»</w:t>
      </w:r>
    </w:p>
    <w:p w:rsidR="007E768D" w:rsidRPr="007E768D" w:rsidRDefault="007E768D" w:rsidP="007E768D">
      <w:pPr>
        <w:autoSpaceDE w:val="0"/>
        <w:autoSpaceDN w:val="0"/>
        <w:adjustRightInd w:val="0"/>
        <w:spacing w:after="0"/>
        <w:ind w:left="1418"/>
        <w:jc w:val="both"/>
        <w:rPr>
          <w:rFonts w:ascii="Times New Roman" w:eastAsia="TimesNewRomanPS-BoldMT" w:hAnsi="Times New Roman" w:cs="Times New Roman"/>
          <w:bCs/>
          <w:sz w:val="26"/>
          <w:szCs w:val="26"/>
          <w:lang w:eastAsia="ru-RU"/>
        </w:rPr>
      </w:pPr>
      <w:r>
        <w:rPr>
          <w:rFonts w:ascii="Times New Roman" w:eastAsia="TimesNewRomanPS-BoldMT" w:hAnsi="Times New Roman" w:cs="Times New Roman"/>
          <w:bCs/>
          <w:sz w:val="26"/>
          <w:szCs w:val="26"/>
          <w:lang w:eastAsia="ru-RU"/>
        </w:rPr>
        <w:t xml:space="preserve">8.3 </w:t>
      </w:r>
      <w:r w:rsidRPr="007E768D">
        <w:rPr>
          <w:rFonts w:ascii="Times New Roman" w:eastAsia="TimesNewRomanPS-BoldMT" w:hAnsi="Times New Roman" w:cs="Times New Roman"/>
          <w:bCs/>
          <w:sz w:val="26"/>
          <w:szCs w:val="26"/>
          <w:lang w:eastAsia="ru-RU"/>
        </w:rPr>
        <w:t xml:space="preserve">Приложение </w:t>
      </w:r>
      <w:r>
        <w:rPr>
          <w:rFonts w:ascii="Times New Roman" w:eastAsia="TimesNewRomanPS-BoldMT" w:hAnsi="Times New Roman" w:cs="Times New Roman"/>
          <w:bCs/>
          <w:sz w:val="26"/>
          <w:szCs w:val="26"/>
          <w:lang w:eastAsia="ru-RU"/>
        </w:rPr>
        <w:t>3</w:t>
      </w:r>
      <w:r w:rsidRPr="007E768D">
        <w:rPr>
          <w:rFonts w:ascii="Times New Roman" w:eastAsia="TimesNewRomanPS-BoldMT" w:hAnsi="Times New Roman" w:cs="Times New Roman"/>
          <w:bCs/>
          <w:sz w:val="26"/>
          <w:szCs w:val="26"/>
          <w:lang w:eastAsia="ru-RU"/>
        </w:rPr>
        <w:t xml:space="preserve"> «Показатели мониторинга системы образования </w:t>
      </w:r>
      <w:r>
        <w:rPr>
          <w:rFonts w:ascii="Times New Roman" w:eastAsia="TimesNewRomanPS-BoldMT" w:hAnsi="Times New Roman" w:cs="Times New Roman"/>
          <w:bCs/>
          <w:sz w:val="26"/>
          <w:szCs w:val="26"/>
          <w:lang w:eastAsia="ru-RU"/>
        </w:rPr>
        <w:t>ДО</w:t>
      </w:r>
      <w:r w:rsidRPr="007E768D">
        <w:rPr>
          <w:rFonts w:ascii="Times New Roman" w:eastAsia="TimesNewRomanPS-BoldMT" w:hAnsi="Times New Roman" w:cs="Times New Roman"/>
          <w:bCs/>
          <w:sz w:val="26"/>
          <w:szCs w:val="26"/>
          <w:lang w:eastAsia="ru-RU"/>
        </w:rPr>
        <w:t xml:space="preserve"> за 2020-2021 </w:t>
      </w:r>
      <w:proofErr w:type="spellStart"/>
      <w:r w:rsidRPr="007E768D">
        <w:rPr>
          <w:rFonts w:ascii="Times New Roman" w:eastAsia="TimesNewRomanPS-BoldMT" w:hAnsi="Times New Roman" w:cs="Times New Roman"/>
          <w:bCs/>
          <w:sz w:val="26"/>
          <w:szCs w:val="26"/>
          <w:lang w:eastAsia="ru-RU"/>
        </w:rPr>
        <w:t>уч</w:t>
      </w:r>
      <w:proofErr w:type="gramStart"/>
      <w:r w:rsidRPr="007E768D">
        <w:rPr>
          <w:rFonts w:ascii="Times New Roman" w:eastAsia="TimesNewRomanPS-BoldMT" w:hAnsi="Times New Roman" w:cs="Times New Roman"/>
          <w:bCs/>
          <w:sz w:val="26"/>
          <w:szCs w:val="26"/>
          <w:lang w:eastAsia="ru-RU"/>
        </w:rPr>
        <w:t>.г</w:t>
      </w:r>
      <w:proofErr w:type="gramEnd"/>
      <w:r w:rsidRPr="007E768D">
        <w:rPr>
          <w:rFonts w:ascii="Times New Roman" w:eastAsia="TimesNewRomanPS-BoldMT" w:hAnsi="Times New Roman" w:cs="Times New Roman"/>
          <w:bCs/>
          <w:sz w:val="26"/>
          <w:szCs w:val="26"/>
          <w:lang w:eastAsia="ru-RU"/>
        </w:rPr>
        <w:t>од</w:t>
      </w:r>
      <w:proofErr w:type="spellEnd"/>
      <w:r w:rsidRPr="007E768D">
        <w:rPr>
          <w:rFonts w:ascii="Times New Roman" w:eastAsia="TimesNewRomanPS-BoldMT" w:hAnsi="Times New Roman" w:cs="Times New Roman"/>
          <w:bCs/>
          <w:sz w:val="26"/>
          <w:szCs w:val="26"/>
          <w:lang w:eastAsia="ru-RU"/>
        </w:rPr>
        <w:t>.»</w:t>
      </w:r>
    </w:p>
    <w:p w:rsidR="007E768D" w:rsidRPr="00A92848" w:rsidRDefault="007E768D" w:rsidP="00A92848">
      <w:pPr>
        <w:autoSpaceDE w:val="0"/>
        <w:autoSpaceDN w:val="0"/>
        <w:adjustRightInd w:val="0"/>
        <w:spacing w:after="0"/>
        <w:ind w:left="1418"/>
        <w:jc w:val="both"/>
        <w:rPr>
          <w:rFonts w:ascii="Times New Roman" w:eastAsia="TimesNewRomanPS-BoldMT" w:hAnsi="Times New Roman" w:cs="Times New Roman"/>
          <w:bCs/>
          <w:sz w:val="26"/>
          <w:szCs w:val="26"/>
          <w:lang w:eastAsia="ru-RU"/>
        </w:rPr>
      </w:pPr>
    </w:p>
    <w:p w:rsidR="00E26C98" w:rsidRDefault="00E26C98" w:rsidP="00E26C98">
      <w:pPr>
        <w:spacing w:after="0" w:line="240" w:lineRule="auto"/>
        <w:ind w:firstLine="1418"/>
        <w:contextualSpacing/>
        <w:jc w:val="both"/>
        <w:rPr>
          <w:rFonts w:ascii="Times New Roman" w:eastAsia="Times New Roman" w:hAnsi="Times New Roman" w:cs="Times New Roman"/>
          <w:sz w:val="26"/>
          <w:szCs w:val="26"/>
          <w:lang w:eastAsia="ru-RU"/>
        </w:rPr>
      </w:pPr>
    </w:p>
    <w:p w:rsidR="00B42DDD" w:rsidRPr="00E26C98" w:rsidRDefault="00B42DDD" w:rsidP="00E26C98">
      <w:pPr>
        <w:spacing w:after="0" w:line="240" w:lineRule="auto"/>
        <w:ind w:firstLine="1418"/>
        <w:contextualSpacing/>
        <w:jc w:val="both"/>
        <w:rPr>
          <w:rFonts w:ascii="Times New Roman" w:eastAsia="Times New Roman" w:hAnsi="Times New Roman" w:cs="Times New Roman"/>
          <w:sz w:val="26"/>
          <w:szCs w:val="26"/>
          <w:lang w:eastAsia="ru-RU"/>
        </w:rPr>
      </w:pPr>
    </w:p>
    <w:p w:rsidR="007024CA" w:rsidRPr="0043628E" w:rsidRDefault="007024CA" w:rsidP="003D4BFB">
      <w:pPr>
        <w:numPr>
          <w:ilvl w:val="0"/>
          <w:numId w:val="11"/>
        </w:numPr>
        <w:spacing w:after="0" w:line="240" w:lineRule="auto"/>
        <w:contextualSpacing/>
        <w:jc w:val="both"/>
        <w:rPr>
          <w:rFonts w:ascii="Times New Roman" w:eastAsia="Times New Roman" w:hAnsi="Times New Roman" w:cs="Times New Roman"/>
          <w:b/>
          <w:sz w:val="24"/>
          <w:szCs w:val="24"/>
          <w:lang w:eastAsia="ru-RU"/>
        </w:rPr>
      </w:pPr>
      <w:r w:rsidRPr="0043628E">
        <w:rPr>
          <w:rFonts w:ascii="Times New Roman" w:eastAsia="Times New Roman" w:hAnsi="Times New Roman" w:cs="Times New Roman"/>
          <w:b/>
          <w:sz w:val="24"/>
          <w:szCs w:val="24"/>
          <w:lang w:eastAsia="ru-RU"/>
        </w:rPr>
        <w:lastRenderedPageBreak/>
        <w:t>Изменение сети образовательных организаций</w:t>
      </w:r>
    </w:p>
    <w:p w:rsidR="007024CA" w:rsidRPr="0043628E" w:rsidRDefault="007024CA" w:rsidP="00E01F51">
      <w:pPr>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В структуре образования </w:t>
      </w:r>
      <w:proofErr w:type="spellStart"/>
      <w:r w:rsidRPr="0043628E">
        <w:rPr>
          <w:rFonts w:ascii="Times New Roman" w:eastAsia="Times New Roman" w:hAnsi="Times New Roman" w:cs="Times New Roman"/>
          <w:sz w:val="24"/>
          <w:szCs w:val="24"/>
          <w:lang w:eastAsia="ru-RU"/>
        </w:rPr>
        <w:t>Кежемского</w:t>
      </w:r>
      <w:proofErr w:type="spellEnd"/>
      <w:r w:rsidRPr="0043628E">
        <w:rPr>
          <w:rFonts w:ascii="Times New Roman" w:eastAsia="Times New Roman" w:hAnsi="Times New Roman" w:cs="Times New Roman"/>
          <w:sz w:val="24"/>
          <w:szCs w:val="24"/>
          <w:lang w:eastAsia="ru-RU"/>
        </w:rPr>
        <w:t xml:space="preserve"> района в 2020-2021 учебном году не было каких-либо преобразований: функционировало 9 школ, 7 дошкольных учреждений, дошкольные группы при </w:t>
      </w:r>
      <w:proofErr w:type="spellStart"/>
      <w:r w:rsidRPr="0043628E">
        <w:rPr>
          <w:rFonts w:ascii="Times New Roman" w:eastAsia="Times New Roman" w:hAnsi="Times New Roman" w:cs="Times New Roman"/>
          <w:sz w:val="24"/>
          <w:szCs w:val="24"/>
          <w:lang w:eastAsia="ru-RU"/>
        </w:rPr>
        <w:t>Тагарской</w:t>
      </w:r>
      <w:proofErr w:type="spellEnd"/>
      <w:r w:rsidRPr="0043628E">
        <w:rPr>
          <w:rFonts w:ascii="Times New Roman" w:eastAsia="Times New Roman" w:hAnsi="Times New Roman" w:cs="Times New Roman"/>
          <w:sz w:val="24"/>
          <w:szCs w:val="24"/>
          <w:lang w:eastAsia="ru-RU"/>
        </w:rPr>
        <w:t xml:space="preserve"> СОШ, </w:t>
      </w:r>
      <w:proofErr w:type="spellStart"/>
      <w:r w:rsidRPr="0043628E">
        <w:rPr>
          <w:rFonts w:ascii="Times New Roman" w:eastAsia="Times New Roman" w:hAnsi="Times New Roman" w:cs="Times New Roman"/>
          <w:sz w:val="24"/>
          <w:szCs w:val="24"/>
          <w:lang w:eastAsia="ru-RU"/>
        </w:rPr>
        <w:t>Недокурская</w:t>
      </w:r>
      <w:proofErr w:type="spellEnd"/>
      <w:r w:rsidRPr="0043628E">
        <w:rPr>
          <w:rFonts w:ascii="Times New Roman" w:eastAsia="Times New Roman" w:hAnsi="Times New Roman" w:cs="Times New Roman"/>
          <w:sz w:val="24"/>
          <w:szCs w:val="24"/>
          <w:lang w:eastAsia="ru-RU"/>
        </w:rPr>
        <w:t xml:space="preserve"> СОШ  и 2 учреждения дополнительного образования. Количество </w:t>
      </w:r>
      <w:proofErr w:type="gramStart"/>
      <w:r w:rsidRPr="0043628E">
        <w:rPr>
          <w:rFonts w:ascii="Times New Roman" w:eastAsia="Times New Roman" w:hAnsi="Times New Roman" w:cs="Times New Roman"/>
          <w:sz w:val="24"/>
          <w:szCs w:val="24"/>
          <w:lang w:eastAsia="ru-RU"/>
        </w:rPr>
        <w:t>обучающихся</w:t>
      </w:r>
      <w:proofErr w:type="gramEnd"/>
      <w:r w:rsidRPr="0043628E">
        <w:rPr>
          <w:rFonts w:ascii="Times New Roman" w:eastAsia="Times New Roman" w:hAnsi="Times New Roman" w:cs="Times New Roman"/>
          <w:sz w:val="24"/>
          <w:szCs w:val="24"/>
          <w:lang w:eastAsia="ru-RU"/>
        </w:rPr>
        <w:t xml:space="preserve"> на конец учебного года отражено в таблице 1.</w:t>
      </w:r>
    </w:p>
    <w:p w:rsidR="007024CA" w:rsidRPr="0043628E" w:rsidRDefault="007024CA" w:rsidP="00E01F51">
      <w:pPr>
        <w:spacing w:after="0" w:line="240" w:lineRule="auto"/>
        <w:ind w:firstLine="709"/>
        <w:jc w:val="right"/>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Таблица 1.</w:t>
      </w:r>
    </w:p>
    <w:tbl>
      <w:tblPr>
        <w:tblStyle w:val="4"/>
        <w:tblW w:w="0" w:type="auto"/>
        <w:tblLook w:val="04A0" w:firstRow="1" w:lastRow="0" w:firstColumn="1" w:lastColumn="0" w:noHBand="0" w:noVBand="1"/>
      </w:tblPr>
      <w:tblGrid>
        <w:gridCol w:w="4785"/>
        <w:gridCol w:w="2127"/>
      </w:tblGrid>
      <w:tr w:rsidR="007024CA" w:rsidRPr="0043628E" w:rsidTr="0076404B">
        <w:tc>
          <w:tcPr>
            <w:tcW w:w="4785" w:type="dxa"/>
          </w:tcPr>
          <w:p w:rsidR="007024CA" w:rsidRPr="0043628E" w:rsidRDefault="007024CA" w:rsidP="00E01F51">
            <w:pPr>
              <w:jc w:val="both"/>
              <w:rPr>
                <w:sz w:val="24"/>
                <w:szCs w:val="24"/>
              </w:rPr>
            </w:pPr>
            <w:r w:rsidRPr="0043628E">
              <w:rPr>
                <w:sz w:val="24"/>
                <w:szCs w:val="24"/>
              </w:rPr>
              <w:t>Общеобразовательные учреждения</w:t>
            </w:r>
          </w:p>
        </w:tc>
        <w:tc>
          <w:tcPr>
            <w:tcW w:w="2127" w:type="dxa"/>
          </w:tcPr>
          <w:p w:rsidR="007024CA" w:rsidRPr="0043628E" w:rsidRDefault="007024CA" w:rsidP="00E01F51">
            <w:pPr>
              <w:jc w:val="both"/>
              <w:rPr>
                <w:sz w:val="24"/>
                <w:szCs w:val="24"/>
              </w:rPr>
            </w:pPr>
            <w:r w:rsidRPr="0043628E">
              <w:rPr>
                <w:sz w:val="24"/>
                <w:szCs w:val="24"/>
              </w:rPr>
              <w:t>2393 чел.</w:t>
            </w:r>
          </w:p>
        </w:tc>
      </w:tr>
      <w:tr w:rsidR="007024CA" w:rsidRPr="0043628E" w:rsidTr="0076404B">
        <w:tc>
          <w:tcPr>
            <w:tcW w:w="4785" w:type="dxa"/>
          </w:tcPr>
          <w:p w:rsidR="007024CA" w:rsidRPr="0043628E" w:rsidRDefault="007024CA" w:rsidP="00E01F51">
            <w:pPr>
              <w:jc w:val="both"/>
              <w:rPr>
                <w:sz w:val="24"/>
                <w:szCs w:val="24"/>
              </w:rPr>
            </w:pPr>
            <w:r w:rsidRPr="0043628E">
              <w:rPr>
                <w:sz w:val="24"/>
                <w:szCs w:val="24"/>
              </w:rPr>
              <w:t>Дошкольные учреждения</w:t>
            </w:r>
          </w:p>
        </w:tc>
        <w:tc>
          <w:tcPr>
            <w:tcW w:w="2127" w:type="dxa"/>
          </w:tcPr>
          <w:p w:rsidR="007024CA" w:rsidRPr="0043628E" w:rsidRDefault="007024CA" w:rsidP="00E01F51">
            <w:pPr>
              <w:jc w:val="both"/>
              <w:rPr>
                <w:sz w:val="24"/>
                <w:szCs w:val="24"/>
              </w:rPr>
            </w:pPr>
            <w:r w:rsidRPr="0043628E">
              <w:rPr>
                <w:sz w:val="24"/>
                <w:szCs w:val="24"/>
              </w:rPr>
              <w:t>977 чел.</w:t>
            </w:r>
          </w:p>
        </w:tc>
      </w:tr>
      <w:tr w:rsidR="007024CA" w:rsidRPr="0043628E" w:rsidTr="0076404B">
        <w:tc>
          <w:tcPr>
            <w:tcW w:w="4785" w:type="dxa"/>
          </w:tcPr>
          <w:p w:rsidR="007024CA" w:rsidRPr="0043628E" w:rsidRDefault="007024CA" w:rsidP="00E01F51">
            <w:pPr>
              <w:jc w:val="both"/>
              <w:rPr>
                <w:sz w:val="24"/>
                <w:szCs w:val="24"/>
              </w:rPr>
            </w:pPr>
            <w:r w:rsidRPr="0043628E">
              <w:rPr>
                <w:sz w:val="24"/>
                <w:szCs w:val="24"/>
              </w:rPr>
              <w:t>Учреждения дополнительного образования</w:t>
            </w:r>
          </w:p>
        </w:tc>
        <w:tc>
          <w:tcPr>
            <w:tcW w:w="2127" w:type="dxa"/>
          </w:tcPr>
          <w:p w:rsidR="007024CA" w:rsidRPr="0043628E" w:rsidRDefault="007024CA" w:rsidP="00E01F51">
            <w:pPr>
              <w:jc w:val="both"/>
              <w:rPr>
                <w:sz w:val="24"/>
                <w:szCs w:val="24"/>
              </w:rPr>
            </w:pPr>
            <w:r w:rsidRPr="0043628E">
              <w:rPr>
                <w:sz w:val="24"/>
                <w:szCs w:val="24"/>
              </w:rPr>
              <w:t>1512 чел.</w:t>
            </w:r>
          </w:p>
        </w:tc>
      </w:tr>
    </w:tbl>
    <w:p w:rsidR="009803E2" w:rsidRPr="0043628E" w:rsidRDefault="00BA3F85" w:rsidP="00CA49EB">
      <w:pPr>
        <w:spacing w:after="0" w:line="240" w:lineRule="auto"/>
        <w:ind w:left="709"/>
        <w:contextualSpacing/>
        <w:jc w:val="both"/>
        <w:rPr>
          <w:rFonts w:ascii="Times New Roman" w:eastAsia="Times New Roman" w:hAnsi="Times New Roman" w:cs="Times New Roman"/>
          <w:b/>
          <w:color w:val="000000"/>
          <w:sz w:val="24"/>
          <w:szCs w:val="24"/>
          <w:lang w:eastAsia="ru-RU"/>
        </w:rPr>
      </w:pPr>
      <w:r w:rsidRPr="0043628E">
        <w:rPr>
          <w:rFonts w:ascii="Times New Roman" w:eastAsia="Times New Roman" w:hAnsi="Times New Roman" w:cs="Times New Roman"/>
          <w:b/>
          <w:color w:val="000000"/>
          <w:sz w:val="24"/>
          <w:szCs w:val="24"/>
          <w:lang w:eastAsia="ru-RU"/>
        </w:rPr>
        <w:t xml:space="preserve">2. </w:t>
      </w:r>
      <w:r w:rsidR="009803E2" w:rsidRPr="0043628E">
        <w:rPr>
          <w:rFonts w:ascii="Times New Roman" w:eastAsia="Times New Roman" w:hAnsi="Times New Roman" w:cs="Times New Roman"/>
          <w:b/>
          <w:color w:val="000000"/>
          <w:sz w:val="24"/>
          <w:szCs w:val="24"/>
          <w:lang w:eastAsia="ru-RU"/>
        </w:rPr>
        <w:t>Развитие муниципальной системы оценки качества образования</w:t>
      </w:r>
    </w:p>
    <w:p w:rsidR="00CA49EB" w:rsidRPr="0043628E" w:rsidRDefault="00CA49EB" w:rsidP="00CA49E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3628E">
        <w:rPr>
          <w:rFonts w:ascii="Times New Roman" w:eastAsia="Times New Roman" w:hAnsi="Times New Roman" w:cs="Times New Roman"/>
          <w:color w:val="000000"/>
          <w:sz w:val="24"/>
          <w:szCs w:val="24"/>
          <w:lang w:eastAsia="ru-RU"/>
        </w:rPr>
        <w:t>С 1 июля 2020 в Российской Федерации в рамках нацпроекта «Образование» стартовала модель оценки механизмов управления качеством образования каждого муниципалитета. Её цель – получение объективных данных о состоянии системы образования на муниципальном уровне, определение проблемных зон, факторов, влияющих на эффективность или падение результативности, а также выявление лучших муниципальных управленческих практик.</w:t>
      </w:r>
    </w:p>
    <w:p w:rsidR="00CA49EB" w:rsidRPr="0043628E" w:rsidRDefault="00CA49EB" w:rsidP="00CA49E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3628E">
        <w:rPr>
          <w:rFonts w:ascii="Times New Roman" w:eastAsia="Times New Roman" w:hAnsi="Times New Roman" w:cs="Times New Roman"/>
          <w:color w:val="000000"/>
          <w:sz w:val="24"/>
          <w:szCs w:val="24"/>
          <w:lang w:eastAsia="ru-RU"/>
        </w:rPr>
        <w:t xml:space="preserve">Управление образования также включилось в работу в этом направлении: </w:t>
      </w:r>
    </w:p>
    <w:p w:rsidR="00CA49EB" w:rsidRPr="0043628E" w:rsidRDefault="00CA49EB" w:rsidP="00CA49E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3628E">
        <w:rPr>
          <w:rFonts w:ascii="Times New Roman" w:eastAsia="Times New Roman" w:hAnsi="Times New Roman" w:cs="Times New Roman"/>
          <w:color w:val="000000"/>
          <w:sz w:val="24"/>
          <w:szCs w:val="24"/>
          <w:lang w:eastAsia="ru-RU"/>
        </w:rPr>
        <w:t xml:space="preserve">команда УО приняла участие в разработке модели управления качеством образования; </w:t>
      </w:r>
    </w:p>
    <w:p w:rsidR="00CA49EB" w:rsidRPr="0043628E" w:rsidRDefault="00CA49EB" w:rsidP="00CA49E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3628E">
        <w:rPr>
          <w:rFonts w:ascii="Times New Roman" w:eastAsia="Times New Roman" w:hAnsi="Times New Roman" w:cs="Times New Roman"/>
          <w:color w:val="000000"/>
          <w:sz w:val="24"/>
          <w:szCs w:val="24"/>
          <w:lang w:eastAsia="ru-RU"/>
        </w:rPr>
        <w:t>подготовили и разместили данные о результатах деятельности за 2020 г. в системе регионального мониторинга.</w:t>
      </w:r>
    </w:p>
    <w:p w:rsidR="00CA49EB" w:rsidRPr="0043628E" w:rsidRDefault="00CA49EB" w:rsidP="00CA49E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3628E">
        <w:rPr>
          <w:rFonts w:ascii="Times New Roman" w:eastAsia="Times New Roman" w:hAnsi="Times New Roman" w:cs="Times New Roman"/>
          <w:color w:val="000000"/>
          <w:sz w:val="24"/>
          <w:szCs w:val="24"/>
          <w:lang w:eastAsia="ru-RU"/>
        </w:rPr>
        <w:t>В муниципальную систему управления качеством образования включена уже действующая у нас система мониторинга эффективности руководителей образовательных организаций, система оценки качества подготовки обучающихся, система работы со школами с низкими результатами обучения, система развития кадрового потенциала, а также система поддержки, выявления и развития способностей и талантов у детей и система воспитания.</w:t>
      </w:r>
    </w:p>
    <w:p w:rsidR="009803E2" w:rsidRPr="0043628E" w:rsidRDefault="009803E2" w:rsidP="00CA49EB">
      <w:pPr>
        <w:tabs>
          <w:tab w:val="left" w:pos="567"/>
        </w:tabs>
        <w:spacing w:after="0"/>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ab/>
      </w:r>
      <w:r w:rsidRPr="0043628E">
        <w:rPr>
          <w:rFonts w:ascii="Times New Roman" w:eastAsia="Times New Roman" w:hAnsi="Times New Roman" w:cs="Times New Roman"/>
          <w:sz w:val="24"/>
          <w:szCs w:val="24"/>
          <w:lang w:eastAsia="ru-RU"/>
        </w:rPr>
        <w:tab/>
        <w:t>Оценка качества условий, инфраструктуры и процесса заложена в новом формате – независимой оценке качества образования, регламентированной статьей 95 Закона об образовании. В</w:t>
      </w:r>
      <w:r w:rsidR="00CA49EB" w:rsidRPr="0043628E">
        <w:rPr>
          <w:rFonts w:ascii="Times New Roman" w:eastAsia="Times New Roman" w:hAnsi="Times New Roman" w:cs="Times New Roman"/>
          <w:sz w:val="24"/>
          <w:szCs w:val="24"/>
          <w:lang w:eastAsia="ru-RU"/>
        </w:rPr>
        <w:t xml:space="preserve"> 2019 -2020</w:t>
      </w:r>
      <w:r w:rsidRPr="0043628E">
        <w:rPr>
          <w:rFonts w:ascii="Times New Roman" w:eastAsia="Times New Roman" w:hAnsi="Times New Roman" w:cs="Times New Roman"/>
          <w:sz w:val="24"/>
          <w:szCs w:val="24"/>
          <w:lang w:eastAsia="ru-RU"/>
        </w:rPr>
        <w:t xml:space="preserve"> учебном году была проведена независимая оценка качества образовательной деятельности сельских муниципальных учреждений. Результаты оценки, рекомендации по совершенствованию деятельности образовательных учреждений размещены в открытом доступе на информационном портале в сети Интернет.</w:t>
      </w:r>
    </w:p>
    <w:p w:rsidR="009803E2" w:rsidRPr="0043628E" w:rsidRDefault="009803E2" w:rsidP="00CA49EB">
      <w:pPr>
        <w:spacing w:after="0"/>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Каждый участник образовательного процесса может ознакомиться с полученными результатами, провести сравнение с иными учреждениями, а учреждения в целом должны реализовать план мероприятий, способствующих повышению рейтинга своей организации.</w:t>
      </w:r>
    </w:p>
    <w:p w:rsidR="007024CA" w:rsidRPr="0043628E" w:rsidRDefault="00BA3F85" w:rsidP="00CA49E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43628E">
        <w:rPr>
          <w:rFonts w:ascii="Times New Roman" w:eastAsia="Times New Roman" w:hAnsi="Times New Roman" w:cs="Times New Roman"/>
          <w:b/>
          <w:bCs/>
          <w:color w:val="000000"/>
          <w:sz w:val="24"/>
          <w:szCs w:val="24"/>
          <w:lang w:eastAsia="ru-RU"/>
        </w:rPr>
        <w:tab/>
        <w:t xml:space="preserve">3. Дошкольное образование </w:t>
      </w:r>
    </w:p>
    <w:p w:rsidR="00E01F51" w:rsidRPr="0043628E" w:rsidRDefault="00E01F51" w:rsidP="00E01F51">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BA3F85" w:rsidRPr="0043628E" w:rsidRDefault="00BA3F85" w:rsidP="00E01F51">
      <w:pPr>
        <w:spacing w:line="240" w:lineRule="auto"/>
        <w:ind w:firstLine="567"/>
        <w:rPr>
          <w:rFonts w:ascii="Times New Roman" w:eastAsia="Times New Roman" w:hAnsi="Times New Roman" w:cs="Times New Roman"/>
          <w:b/>
          <w:sz w:val="24"/>
          <w:szCs w:val="24"/>
          <w:lang w:eastAsia="ru-RU"/>
        </w:rPr>
      </w:pPr>
      <w:r w:rsidRPr="0043628E">
        <w:rPr>
          <w:rFonts w:ascii="Times New Roman" w:eastAsia="Times New Roman" w:hAnsi="Times New Roman" w:cs="Times New Roman"/>
          <w:b/>
          <w:sz w:val="24"/>
          <w:szCs w:val="24"/>
          <w:lang w:eastAsia="ru-RU"/>
        </w:rPr>
        <w:t>3.1.Сеть дошкольных образовательных учреждений</w:t>
      </w:r>
    </w:p>
    <w:p w:rsidR="00B27993" w:rsidRPr="0043628E" w:rsidRDefault="00BA3F85" w:rsidP="00E01F51">
      <w:pPr>
        <w:spacing w:after="0" w:line="240" w:lineRule="auto"/>
        <w:ind w:firstLine="708"/>
        <w:jc w:val="both"/>
        <w:rPr>
          <w:rFonts w:ascii="Times New Roman" w:hAnsi="Times New Roman" w:cs="Times New Roman"/>
          <w:sz w:val="24"/>
          <w:szCs w:val="24"/>
        </w:rPr>
      </w:pPr>
      <w:r w:rsidRPr="0043628E">
        <w:rPr>
          <w:rFonts w:ascii="Times New Roman" w:hAnsi="Times New Roman" w:cs="Times New Roman"/>
          <w:sz w:val="24"/>
          <w:szCs w:val="24"/>
        </w:rPr>
        <w:t xml:space="preserve">На территории района функционирует семь дошкольных учреждений, и дошкольные группы в </w:t>
      </w:r>
      <w:proofErr w:type="spellStart"/>
      <w:r w:rsidRPr="0043628E">
        <w:rPr>
          <w:rFonts w:ascii="Times New Roman" w:hAnsi="Times New Roman" w:cs="Times New Roman"/>
          <w:sz w:val="24"/>
          <w:szCs w:val="24"/>
        </w:rPr>
        <w:t>Тагарской</w:t>
      </w:r>
      <w:proofErr w:type="spellEnd"/>
      <w:r w:rsidRPr="0043628E">
        <w:rPr>
          <w:rFonts w:ascii="Times New Roman" w:hAnsi="Times New Roman" w:cs="Times New Roman"/>
          <w:sz w:val="24"/>
          <w:szCs w:val="24"/>
        </w:rPr>
        <w:t xml:space="preserve">, </w:t>
      </w:r>
      <w:r w:rsidR="003D4BFB" w:rsidRPr="0043628E">
        <w:rPr>
          <w:rFonts w:ascii="Times New Roman" w:hAnsi="Times New Roman" w:cs="Times New Roman"/>
          <w:sz w:val="24"/>
          <w:szCs w:val="24"/>
        </w:rPr>
        <w:t xml:space="preserve"> </w:t>
      </w:r>
      <w:proofErr w:type="spellStart"/>
      <w:r w:rsidRPr="0043628E">
        <w:rPr>
          <w:rFonts w:ascii="Times New Roman" w:hAnsi="Times New Roman" w:cs="Times New Roman"/>
          <w:sz w:val="24"/>
          <w:szCs w:val="24"/>
        </w:rPr>
        <w:t>Недокурской</w:t>
      </w:r>
      <w:proofErr w:type="spellEnd"/>
      <w:r w:rsidRPr="0043628E">
        <w:rPr>
          <w:rFonts w:ascii="Times New Roman" w:hAnsi="Times New Roman" w:cs="Times New Roman"/>
          <w:sz w:val="24"/>
          <w:szCs w:val="24"/>
        </w:rPr>
        <w:t xml:space="preserve"> и </w:t>
      </w:r>
      <w:proofErr w:type="spellStart"/>
      <w:r w:rsidRPr="0043628E">
        <w:rPr>
          <w:rFonts w:ascii="Times New Roman" w:hAnsi="Times New Roman" w:cs="Times New Roman"/>
          <w:sz w:val="24"/>
          <w:szCs w:val="24"/>
        </w:rPr>
        <w:t>Ирбинской</w:t>
      </w:r>
      <w:proofErr w:type="spellEnd"/>
      <w:r w:rsidRPr="0043628E">
        <w:rPr>
          <w:rFonts w:ascii="Times New Roman" w:hAnsi="Times New Roman" w:cs="Times New Roman"/>
          <w:sz w:val="24"/>
          <w:szCs w:val="24"/>
        </w:rPr>
        <w:t xml:space="preserve"> школах с общим количеством детей 1125 человек. </w:t>
      </w:r>
    </w:p>
    <w:p w:rsidR="00A92848" w:rsidRPr="0043628E" w:rsidRDefault="00A92848" w:rsidP="00E01F51">
      <w:pPr>
        <w:spacing w:after="0" w:line="240" w:lineRule="auto"/>
        <w:ind w:firstLine="708"/>
        <w:jc w:val="both"/>
        <w:rPr>
          <w:rFonts w:ascii="Times New Roman" w:hAnsi="Times New Roman" w:cs="Times New Roman"/>
          <w:sz w:val="24"/>
          <w:szCs w:val="24"/>
        </w:rPr>
      </w:pPr>
    </w:p>
    <w:p w:rsidR="00B27993" w:rsidRPr="0043628E" w:rsidRDefault="00B27993" w:rsidP="00E01F51">
      <w:pPr>
        <w:spacing w:after="0" w:line="240" w:lineRule="auto"/>
        <w:ind w:firstLine="708"/>
        <w:jc w:val="both"/>
        <w:rPr>
          <w:rFonts w:ascii="Times New Roman" w:eastAsia="Times New Roman" w:hAnsi="Times New Roman" w:cs="Times New Roman"/>
          <w:b/>
          <w:sz w:val="24"/>
          <w:szCs w:val="24"/>
          <w:lang w:eastAsia="ru-RU"/>
        </w:rPr>
      </w:pPr>
      <w:r w:rsidRPr="0043628E">
        <w:rPr>
          <w:rFonts w:ascii="Times New Roman" w:eastAsia="Times New Roman" w:hAnsi="Times New Roman" w:cs="Times New Roman"/>
          <w:b/>
          <w:sz w:val="24"/>
          <w:szCs w:val="24"/>
          <w:lang w:eastAsia="ru-RU"/>
        </w:rPr>
        <w:t>3.2. Охват дошкольным образованием в районе</w:t>
      </w:r>
    </w:p>
    <w:p w:rsidR="00B27993" w:rsidRPr="0043628E" w:rsidRDefault="00B27993" w:rsidP="00E01F51">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На сегодняшний день охват дошкольным образованием детей от 3 до 7 лет  составляет 100% по всем поселениям района. </w:t>
      </w:r>
    </w:p>
    <w:p w:rsidR="00BA3F85" w:rsidRPr="0043628E" w:rsidRDefault="00BA3F85" w:rsidP="00E01F51">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hAnsi="Times New Roman" w:cs="Times New Roman"/>
          <w:sz w:val="24"/>
          <w:szCs w:val="24"/>
        </w:rPr>
        <w:t>Как</w:t>
      </w:r>
      <w:r w:rsidRPr="0043628E">
        <w:rPr>
          <w:rFonts w:ascii="Times New Roman" w:eastAsia="Times New Roman" w:hAnsi="Times New Roman" w:cs="Times New Roman"/>
          <w:sz w:val="24"/>
          <w:szCs w:val="24"/>
          <w:lang w:eastAsia="ru-RU"/>
        </w:rPr>
        <w:t xml:space="preserve"> видим, количество детей с каждым годом уменьшается</w:t>
      </w:r>
      <w:r w:rsidR="00E12999" w:rsidRPr="0043628E">
        <w:rPr>
          <w:rFonts w:ascii="Times New Roman" w:eastAsia="Times New Roman" w:hAnsi="Times New Roman" w:cs="Times New Roman"/>
          <w:sz w:val="24"/>
          <w:szCs w:val="24"/>
          <w:lang w:eastAsia="ru-RU"/>
        </w:rPr>
        <w:t xml:space="preserve"> (таблица 2).</w:t>
      </w:r>
    </w:p>
    <w:p w:rsidR="00E12999" w:rsidRPr="0043628E" w:rsidRDefault="00E12999" w:rsidP="00E01F51">
      <w:pPr>
        <w:spacing w:after="0" w:line="240" w:lineRule="auto"/>
        <w:ind w:firstLine="708"/>
        <w:jc w:val="right"/>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Таблица 2.</w:t>
      </w:r>
    </w:p>
    <w:tbl>
      <w:tblPr>
        <w:tblW w:w="952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0" w:type="dxa"/>
          <w:right w:w="0" w:type="dxa"/>
        </w:tblCellMar>
        <w:tblLook w:val="0420" w:firstRow="1" w:lastRow="0" w:firstColumn="0" w:lastColumn="0" w:noHBand="0" w:noVBand="1"/>
      </w:tblPr>
      <w:tblGrid>
        <w:gridCol w:w="3283"/>
        <w:gridCol w:w="1843"/>
        <w:gridCol w:w="2268"/>
        <w:gridCol w:w="2126"/>
      </w:tblGrid>
      <w:tr w:rsidR="008A0E12" w:rsidRPr="0043628E" w:rsidTr="00E01F51">
        <w:trPr>
          <w:trHeight w:val="365"/>
        </w:trPr>
        <w:tc>
          <w:tcPr>
            <w:tcW w:w="3283" w:type="dxa"/>
            <w:shd w:val="clear" w:color="auto" w:fill="auto"/>
            <w:tcMar>
              <w:top w:w="76" w:type="dxa"/>
              <w:left w:w="164" w:type="dxa"/>
              <w:bottom w:w="76" w:type="dxa"/>
              <w:right w:w="164" w:type="dxa"/>
            </w:tcMar>
            <w:hideMark/>
          </w:tcPr>
          <w:p w:rsidR="008A0E12" w:rsidRPr="0043628E" w:rsidRDefault="008A0E12" w:rsidP="008A0E12">
            <w:pPr>
              <w:spacing w:after="0" w:line="240" w:lineRule="auto"/>
              <w:rPr>
                <w:rFonts w:ascii="Times New Roman" w:eastAsia="Times New Roman" w:hAnsi="Times New Roman" w:cs="Times New Roman"/>
                <w:sz w:val="24"/>
                <w:szCs w:val="24"/>
                <w:lang w:eastAsia="ru-RU"/>
              </w:rPr>
            </w:pPr>
          </w:p>
        </w:tc>
        <w:tc>
          <w:tcPr>
            <w:tcW w:w="1843" w:type="dxa"/>
            <w:shd w:val="clear" w:color="auto" w:fill="auto"/>
            <w:tcMar>
              <w:top w:w="76" w:type="dxa"/>
              <w:left w:w="164" w:type="dxa"/>
              <w:bottom w:w="76" w:type="dxa"/>
              <w:right w:w="164" w:type="dxa"/>
            </w:tcMar>
            <w:hideMark/>
          </w:tcPr>
          <w:p w:rsidR="008A0E12" w:rsidRPr="0043628E" w:rsidRDefault="008A0E12" w:rsidP="008A0E12">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2020-2021</w:t>
            </w:r>
          </w:p>
        </w:tc>
        <w:tc>
          <w:tcPr>
            <w:tcW w:w="2268" w:type="dxa"/>
            <w:shd w:val="clear" w:color="auto" w:fill="auto"/>
            <w:tcMar>
              <w:top w:w="76" w:type="dxa"/>
              <w:left w:w="164" w:type="dxa"/>
              <w:bottom w:w="76" w:type="dxa"/>
              <w:right w:w="164" w:type="dxa"/>
            </w:tcMar>
            <w:hideMark/>
          </w:tcPr>
          <w:p w:rsidR="008A0E12" w:rsidRPr="0043628E" w:rsidRDefault="008A0E12" w:rsidP="008A0E12">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2019-2020</w:t>
            </w:r>
          </w:p>
        </w:tc>
        <w:tc>
          <w:tcPr>
            <w:tcW w:w="2126" w:type="dxa"/>
            <w:shd w:val="clear" w:color="auto" w:fill="auto"/>
            <w:tcMar>
              <w:top w:w="76" w:type="dxa"/>
              <w:left w:w="164" w:type="dxa"/>
              <w:bottom w:w="76" w:type="dxa"/>
              <w:right w:w="164" w:type="dxa"/>
            </w:tcMar>
            <w:hideMark/>
          </w:tcPr>
          <w:p w:rsidR="008A0E12" w:rsidRPr="0043628E" w:rsidRDefault="008A0E12" w:rsidP="008A0E12">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2018-2019</w:t>
            </w:r>
          </w:p>
        </w:tc>
      </w:tr>
      <w:tr w:rsidR="008A0E12" w:rsidRPr="0043628E" w:rsidTr="00E01F51">
        <w:trPr>
          <w:trHeight w:val="231"/>
        </w:trPr>
        <w:tc>
          <w:tcPr>
            <w:tcW w:w="3283" w:type="dxa"/>
            <w:shd w:val="clear" w:color="auto" w:fill="auto"/>
            <w:tcMar>
              <w:top w:w="76" w:type="dxa"/>
              <w:left w:w="164" w:type="dxa"/>
              <w:bottom w:w="76" w:type="dxa"/>
              <w:right w:w="164" w:type="dxa"/>
            </w:tcMar>
            <w:hideMark/>
          </w:tcPr>
          <w:p w:rsidR="008A0E12" w:rsidRPr="0043628E" w:rsidRDefault="008A0E12" w:rsidP="008A0E12">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Общее количество</w:t>
            </w:r>
          </w:p>
        </w:tc>
        <w:tc>
          <w:tcPr>
            <w:tcW w:w="1843" w:type="dxa"/>
            <w:shd w:val="clear" w:color="auto" w:fill="auto"/>
            <w:tcMar>
              <w:top w:w="76" w:type="dxa"/>
              <w:left w:w="164" w:type="dxa"/>
              <w:bottom w:w="76" w:type="dxa"/>
              <w:right w:w="164" w:type="dxa"/>
            </w:tcMar>
            <w:hideMark/>
          </w:tcPr>
          <w:p w:rsidR="008A0E12" w:rsidRPr="0043628E" w:rsidRDefault="008A0E12" w:rsidP="008A0E12">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color w:val="FF0000"/>
                <w:kern w:val="24"/>
                <w:sz w:val="24"/>
                <w:szCs w:val="24"/>
                <w:lang w:eastAsia="ru-RU"/>
              </w:rPr>
              <w:t>1125</w:t>
            </w:r>
          </w:p>
        </w:tc>
        <w:tc>
          <w:tcPr>
            <w:tcW w:w="2268" w:type="dxa"/>
            <w:shd w:val="clear" w:color="auto" w:fill="auto"/>
            <w:tcMar>
              <w:top w:w="76" w:type="dxa"/>
              <w:left w:w="164" w:type="dxa"/>
              <w:bottom w:w="76" w:type="dxa"/>
              <w:right w:w="164" w:type="dxa"/>
            </w:tcMar>
            <w:hideMark/>
          </w:tcPr>
          <w:p w:rsidR="008A0E12" w:rsidRPr="0043628E" w:rsidRDefault="008A0E12" w:rsidP="008A0E12">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1182</w:t>
            </w:r>
          </w:p>
        </w:tc>
        <w:tc>
          <w:tcPr>
            <w:tcW w:w="2126" w:type="dxa"/>
            <w:shd w:val="clear" w:color="auto" w:fill="auto"/>
            <w:tcMar>
              <w:top w:w="76" w:type="dxa"/>
              <w:left w:w="164" w:type="dxa"/>
              <w:bottom w:w="76" w:type="dxa"/>
              <w:right w:w="164" w:type="dxa"/>
            </w:tcMar>
            <w:hideMark/>
          </w:tcPr>
          <w:p w:rsidR="008A0E12" w:rsidRPr="0043628E" w:rsidRDefault="008A0E12" w:rsidP="008A0E12">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1222</w:t>
            </w:r>
          </w:p>
        </w:tc>
      </w:tr>
      <w:tr w:rsidR="008A0E12" w:rsidRPr="0043628E" w:rsidTr="00E01F51">
        <w:trPr>
          <w:trHeight w:val="525"/>
        </w:trPr>
        <w:tc>
          <w:tcPr>
            <w:tcW w:w="3283" w:type="dxa"/>
            <w:shd w:val="clear" w:color="auto" w:fill="auto"/>
            <w:tcMar>
              <w:top w:w="76" w:type="dxa"/>
              <w:left w:w="164" w:type="dxa"/>
              <w:bottom w:w="76" w:type="dxa"/>
              <w:right w:w="164" w:type="dxa"/>
            </w:tcMar>
            <w:hideMark/>
          </w:tcPr>
          <w:p w:rsidR="008A0E12" w:rsidRPr="0043628E" w:rsidRDefault="008A0E12" w:rsidP="008A0E12">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Группы общеразвивающей направленности</w:t>
            </w:r>
          </w:p>
        </w:tc>
        <w:tc>
          <w:tcPr>
            <w:tcW w:w="1843" w:type="dxa"/>
            <w:shd w:val="clear" w:color="auto" w:fill="auto"/>
            <w:tcMar>
              <w:top w:w="76" w:type="dxa"/>
              <w:left w:w="164" w:type="dxa"/>
              <w:bottom w:w="76" w:type="dxa"/>
              <w:right w:w="164" w:type="dxa"/>
            </w:tcMar>
            <w:hideMark/>
          </w:tcPr>
          <w:p w:rsidR="008A0E12" w:rsidRPr="0043628E" w:rsidRDefault="008A0E12" w:rsidP="008A0E12">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719</w:t>
            </w:r>
          </w:p>
        </w:tc>
        <w:tc>
          <w:tcPr>
            <w:tcW w:w="2268" w:type="dxa"/>
            <w:shd w:val="clear" w:color="auto" w:fill="auto"/>
            <w:tcMar>
              <w:top w:w="76" w:type="dxa"/>
              <w:left w:w="164" w:type="dxa"/>
              <w:bottom w:w="76" w:type="dxa"/>
              <w:right w:w="164" w:type="dxa"/>
            </w:tcMar>
            <w:hideMark/>
          </w:tcPr>
          <w:p w:rsidR="008A0E12" w:rsidRPr="0043628E" w:rsidRDefault="008A0E12" w:rsidP="008A0E12">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838</w:t>
            </w:r>
          </w:p>
        </w:tc>
        <w:tc>
          <w:tcPr>
            <w:tcW w:w="2126" w:type="dxa"/>
            <w:shd w:val="clear" w:color="auto" w:fill="auto"/>
            <w:tcMar>
              <w:top w:w="76" w:type="dxa"/>
              <w:left w:w="164" w:type="dxa"/>
              <w:bottom w:w="76" w:type="dxa"/>
              <w:right w:w="164" w:type="dxa"/>
            </w:tcMar>
            <w:hideMark/>
          </w:tcPr>
          <w:p w:rsidR="008A0E12" w:rsidRPr="0043628E" w:rsidRDefault="008A0E12" w:rsidP="008A0E12">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879</w:t>
            </w:r>
          </w:p>
        </w:tc>
      </w:tr>
      <w:tr w:rsidR="008A0E12" w:rsidRPr="0043628E" w:rsidTr="00E01F51">
        <w:trPr>
          <w:trHeight w:val="507"/>
        </w:trPr>
        <w:tc>
          <w:tcPr>
            <w:tcW w:w="3283" w:type="dxa"/>
            <w:shd w:val="clear" w:color="auto" w:fill="auto"/>
            <w:tcMar>
              <w:top w:w="76" w:type="dxa"/>
              <w:left w:w="164" w:type="dxa"/>
              <w:bottom w:w="76" w:type="dxa"/>
              <w:right w:w="164" w:type="dxa"/>
            </w:tcMar>
            <w:hideMark/>
          </w:tcPr>
          <w:p w:rsidR="008A0E12" w:rsidRPr="0043628E" w:rsidRDefault="008A0E12" w:rsidP="008A0E12">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Группы компенсирующей направленности</w:t>
            </w:r>
          </w:p>
        </w:tc>
        <w:tc>
          <w:tcPr>
            <w:tcW w:w="1843" w:type="dxa"/>
            <w:shd w:val="clear" w:color="auto" w:fill="auto"/>
            <w:tcMar>
              <w:top w:w="76" w:type="dxa"/>
              <w:left w:w="164" w:type="dxa"/>
              <w:bottom w:w="76" w:type="dxa"/>
              <w:right w:w="164" w:type="dxa"/>
            </w:tcMar>
            <w:hideMark/>
          </w:tcPr>
          <w:p w:rsidR="008A0E12" w:rsidRPr="0043628E" w:rsidRDefault="008A0E12" w:rsidP="008A0E12">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159</w:t>
            </w:r>
          </w:p>
        </w:tc>
        <w:tc>
          <w:tcPr>
            <w:tcW w:w="2268" w:type="dxa"/>
            <w:shd w:val="clear" w:color="auto" w:fill="auto"/>
            <w:tcMar>
              <w:top w:w="76" w:type="dxa"/>
              <w:left w:w="164" w:type="dxa"/>
              <w:bottom w:w="76" w:type="dxa"/>
              <w:right w:w="164" w:type="dxa"/>
            </w:tcMar>
            <w:hideMark/>
          </w:tcPr>
          <w:p w:rsidR="008A0E12" w:rsidRPr="0043628E" w:rsidRDefault="008A0E12" w:rsidP="008A0E12">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162</w:t>
            </w:r>
          </w:p>
        </w:tc>
        <w:tc>
          <w:tcPr>
            <w:tcW w:w="2126" w:type="dxa"/>
            <w:shd w:val="clear" w:color="auto" w:fill="auto"/>
            <w:tcMar>
              <w:top w:w="76" w:type="dxa"/>
              <w:left w:w="164" w:type="dxa"/>
              <w:bottom w:w="76" w:type="dxa"/>
              <w:right w:w="164" w:type="dxa"/>
            </w:tcMar>
            <w:hideMark/>
          </w:tcPr>
          <w:p w:rsidR="008A0E12" w:rsidRPr="0043628E" w:rsidRDefault="008A0E12" w:rsidP="008A0E12">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153</w:t>
            </w:r>
          </w:p>
        </w:tc>
      </w:tr>
      <w:tr w:rsidR="008A0E12" w:rsidRPr="0043628E" w:rsidTr="00E01F51">
        <w:trPr>
          <w:trHeight w:val="233"/>
        </w:trPr>
        <w:tc>
          <w:tcPr>
            <w:tcW w:w="3283" w:type="dxa"/>
            <w:shd w:val="clear" w:color="auto" w:fill="auto"/>
            <w:tcMar>
              <w:top w:w="76" w:type="dxa"/>
              <w:left w:w="164" w:type="dxa"/>
              <w:bottom w:w="76" w:type="dxa"/>
              <w:right w:w="164" w:type="dxa"/>
            </w:tcMar>
            <w:hideMark/>
          </w:tcPr>
          <w:p w:rsidR="008A0E12" w:rsidRPr="0043628E" w:rsidRDefault="008A0E12" w:rsidP="008A0E12">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Комбинированные группы</w:t>
            </w:r>
          </w:p>
        </w:tc>
        <w:tc>
          <w:tcPr>
            <w:tcW w:w="1843" w:type="dxa"/>
            <w:shd w:val="clear" w:color="auto" w:fill="auto"/>
            <w:tcMar>
              <w:top w:w="76" w:type="dxa"/>
              <w:left w:w="164" w:type="dxa"/>
              <w:bottom w:w="76" w:type="dxa"/>
              <w:right w:w="164" w:type="dxa"/>
            </w:tcMar>
            <w:hideMark/>
          </w:tcPr>
          <w:p w:rsidR="008A0E12" w:rsidRPr="0043628E" w:rsidRDefault="008A0E12" w:rsidP="008A0E12">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251</w:t>
            </w:r>
          </w:p>
        </w:tc>
        <w:tc>
          <w:tcPr>
            <w:tcW w:w="2268" w:type="dxa"/>
            <w:shd w:val="clear" w:color="auto" w:fill="auto"/>
            <w:tcMar>
              <w:top w:w="76" w:type="dxa"/>
              <w:left w:w="164" w:type="dxa"/>
              <w:bottom w:w="76" w:type="dxa"/>
              <w:right w:w="164" w:type="dxa"/>
            </w:tcMar>
            <w:hideMark/>
          </w:tcPr>
          <w:p w:rsidR="008A0E12" w:rsidRPr="0043628E" w:rsidRDefault="008A0E12" w:rsidP="008A0E12">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182</w:t>
            </w:r>
          </w:p>
        </w:tc>
        <w:tc>
          <w:tcPr>
            <w:tcW w:w="2126" w:type="dxa"/>
            <w:shd w:val="clear" w:color="auto" w:fill="auto"/>
            <w:tcMar>
              <w:top w:w="76" w:type="dxa"/>
              <w:left w:w="164" w:type="dxa"/>
              <w:bottom w:w="76" w:type="dxa"/>
              <w:right w:w="164" w:type="dxa"/>
            </w:tcMar>
            <w:hideMark/>
          </w:tcPr>
          <w:p w:rsidR="008A0E12" w:rsidRPr="0043628E" w:rsidRDefault="008A0E12" w:rsidP="008A0E12">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190</w:t>
            </w:r>
          </w:p>
        </w:tc>
      </w:tr>
    </w:tbl>
    <w:p w:rsidR="005628E3" w:rsidRPr="0043628E" w:rsidRDefault="005628E3" w:rsidP="00A92848">
      <w:pPr>
        <w:spacing w:after="0" w:line="240" w:lineRule="auto"/>
        <w:ind w:firstLine="708"/>
        <w:jc w:val="both"/>
        <w:rPr>
          <w:rFonts w:ascii="Times New Roman" w:hAnsi="Times New Roman" w:cs="Times New Roman"/>
          <w:bCs/>
          <w:color w:val="000000"/>
          <w:sz w:val="24"/>
          <w:szCs w:val="24"/>
        </w:rPr>
      </w:pPr>
      <w:r w:rsidRPr="0043628E">
        <w:rPr>
          <w:rFonts w:ascii="Times New Roman" w:hAnsi="Times New Roman" w:cs="Times New Roman"/>
          <w:bCs/>
          <w:color w:val="000000"/>
          <w:sz w:val="24"/>
          <w:szCs w:val="24"/>
        </w:rPr>
        <w:t>Муниципальная система дошкольного образования предоставляет разнообразный спектр образовательных, развивающих услуг с учетом возрастных и индивидуальных особенностей развития ребенка. В 7 детских садах и двух школах функционируют группы различной направленности: общеразвивающие, компенсирующие, комбинированные.</w:t>
      </w:r>
    </w:p>
    <w:p w:rsidR="005628E3" w:rsidRPr="0043628E" w:rsidRDefault="005628E3" w:rsidP="00A92848">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Количество детского населения дошкольного возраста ожидающих места в ДОУ на 01.08.2021 г. (Таблица 3).</w:t>
      </w:r>
    </w:p>
    <w:p w:rsidR="005628E3" w:rsidRPr="0043628E" w:rsidRDefault="005628E3" w:rsidP="005628E3">
      <w:pPr>
        <w:spacing w:after="0" w:line="240" w:lineRule="auto"/>
        <w:ind w:firstLine="708"/>
        <w:jc w:val="right"/>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Таблица 3.</w:t>
      </w:r>
    </w:p>
    <w:tbl>
      <w:tblPr>
        <w:tblW w:w="9621" w:type="dxa"/>
        <w:tblCellMar>
          <w:left w:w="0" w:type="dxa"/>
          <w:right w:w="0" w:type="dxa"/>
        </w:tblCellMar>
        <w:tblLook w:val="0600" w:firstRow="0" w:lastRow="0" w:firstColumn="0" w:lastColumn="0" w:noHBand="1" w:noVBand="1"/>
      </w:tblPr>
      <w:tblGrid>
        <w:gridCol w:w="2675"/>
        <w:gridCol w:w="2268"/>
        <w:gridCol w:w="1843"/>
        <w:gridCol w:w="2835"/>
      </w:tblGrid>
      <w:tr w:rsidR="005628E3" w:rsidRPr="0043628E" w:rsidTr="00E01F51">
        <w:trPr>
          <w:trHeight w:val="806"/>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23" w:type="dxa"/>
              <w:bottom w:w="0" w:type="dxa"/>
              <w:right w:w="123" w:type="dxa"/>
            </w:tcMar>
            <w:vAlign w:val="center"/>
            <w:hideMark/>
          </w:tcPr>
          <w:p w:rsidR="005628E3" w:rsidRPr="0043628E" w:rsidRDefault="005628E3" w:rsidP="005628E3">
            <w:pPr>
              <w:spacing w:after="0"/>
              <w:jc w:val="center"/>
              <w:textAlignment w:val="baseline"/>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Наименование поселения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23" w:type="dxa"/>
              <w:bottom w:w="0" w:type="dxa"/>
              <w:right w:w="123" w:type="dxa"/>
            </w:tcMar>
            <w:vAlign w:val="center"/>
            <w:hideMark/>
          </w:tcPr>
          <w:p w:rsidR="005628E3" w:rsidRPr="0043628E" w:rsidRDefault="005628E3" w:rsidP="005628E3">
            <w:pPr>
              <w:spacing w:after="0"/>
              <w:jc w:val="center"/>
              <w:textAlignment w:val="baseline"/>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до 1,5 лет</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23" w:type="dxa"/>
              <w:bottom w:w="0" w:type="dxa"/>
              <w:right w:w="123" w:type="dxa"/>
            </w:tcMar>
            <w:vAlign w:val="center"/>
            <w:hideMark/>
          </w:tcPr>
          <w:p w:rsidR="005628E3" w:rsidRPr="0043628E" w:rsidRDefault="005628E3" w:rsidP="005628E3">
            <w:pPr>
              <w:spacing w:after="0"/>
              <w:jc w:val="center"/>
              <w:textAlignment w:val="baseline"/>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от 1,5 лет до 3 лет</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23" w:type="dxa"/>
              <w:bottom w:w="0" w:type="dxa"/>
              <w:right w:w="123" w:type="dxa"/>
            </w:tcMar>
            <w:vAlign w:val="center"/>
            <w:hideMark/>
          </w:tcPr>
          <w:p w:rsidR="005628E3" w:rsidRPr="0043628E" w:rsidRDefault="005628E3" w:rsidP="005628E3">
            <w:pPr>
              <w:spacing w:after="0"/>
              <w:jc w:val="center"/>
              <w:textAlignment w:val="baseline"/>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 xml:space="preserve">от 3 лет до </w:t>
            </w:r>
          </w:p>
          <w:p w:rsidR="005628E3" w:rsidRPr="0043628E" w:rsidRDefault="005628E3" w:rsidP="005628E3">
            <w:pPr>
              <w:spacing w:after="0"/>
              <w:jc w:val="center"/>
              <w:textAlignment w:val="baseline"/>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7 лет</w:t>
            </w:r>
          </w:p>
        </w:tc>
      </w:tr>
      <w:tr w:rsidR="005628E3" w:rsidRPr="0043628E" w:rsidTr="005628E3">
        <w:trPr>
          <w:trHeight w:val="356"/>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23" w:type="dxa"/>
              <w:bottom w:w="0" w:type="dxa"/>
              <w:right w:w="123" w:type="dxa"/>
            </w:tcMar>
            <w:hideMark/>
          </w:tcPr>
          <w:p w:rsidR="005628E3" w:rsidRPr="0043628E" w:rsidRDefault="005628E3" w:rsidP="005628E3">
            <w:pPr>
              <w:spacing w:after="0"/>
              <w:textAlignment w:val="baseline"/>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 xml:space="preserve">г. </w:t>
            </w:r>
            <w:proofErr w:type="spellStart"/>
            <w:r w:rsidRPr="0043628E">
              <w:rPr>
                <w:rFonts w:ascii="Times New Roman" w:eastAsia="Times New Roman" w:hAnsi="Times New Roman" w:cs="Times New Roman"/>
                <w:bCs/>
                <w:kern w:val="24"/>
                <w:sz w:val="24"/>
                <w:szCs w:val="24"/>
                <w:lang w:eastAsia="ru-RU"/>
              </w:rPr>
              <w:t>Кодинск</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23" w:type="dxa"/>
              <w:bottom w:w="0" w:type="dxa"/>
              <w:right w:w="123" w:type="dxa"/>
            </w:tcMar>
            <w:hideMark/>
          </w:tcPr>
          <w:p w:rsidR="005628E3" w:rsidRPr="0043628E" w:rsidRDefault="005628E3" w:rsidP="005628E3">
            <w:pPr>
              <w:spacing w:after="0"/>
              <w:jc w:val="center"/>
              <w:textAlignment w:val="baseline"/>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86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23" w:type="dxa"/>
              <w:bottom w:w="0" w:type="dxa"/>
              <w:right w:w="123" w:type="dxa"/>
            </w:tcMar>
            <w:hideMark/>
          </w:tcPr>
          <w:p w:rsidR="005628E3" w:rsidRPr="0043628E" w:rsidRDefault="005628E3" w:rsidP="005628E3">
            <w:pPr>
              <w:spacing w:after="0"/>
              <w:jc w:val="center"/>
              <w:textAlignment w:val="baseline"/>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23" w:type="dxa"/>
              <w:bottom w:w="0" w:type="dxa"/>
              <w:right w:w="123" w:type="dxa"/>
            </w:tcMar>
            <w:hideMark/>
          </w:tcPr>
          <w:p w:rsidR="005628E3" w:rsidRPr="0043628E" w:rsidRDefault="005628E3" w:rsidP="005628E3">
            <w:pPr>
              <w:spacing w:after="0"/>
              <w:jc w:val="center"/>
              <w:textAlignment w:val="baseline"/>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0</w:t>
            </w:r>
          </w:p>
        </w:tc>
      </w:tr>
      <w:tr w:rsidR="005628E3" w:rsidRPr="0043628E" w:rsidTr="005628E3">
        <w:trPr>
          <w:trHeight w:val="405"/>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23" w:type="dxa"/>
              <w:bottom w:w="0" w:type="dxa"/>
              <w:right w:w="123" w:type="dxa"/>
            </w:tcMar>
            <w:hideMark/>
          </w:tcPr>
          <w:p w:rsidR="005628E3" w:rsidRPr="0043628E" w:rsidRDefault="005628E3" w:rsidP="005628E3">
            <w:pPr>
              <w:spacing w:after="0"/>
              <w:textAlignment w:val="baseline"/>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 xml:space="preserve">с. </w:t>
            </w:r>
            <w:proofErr w:type="spellStart"/>
            <w:r w:rsidRPr="0043628E">
              <w:rPr>
                <w:rFonts w:ascii="Times New Roman" w:eastAsia="Times New Roman" w:hAnsi="Times New Roman" w:cs="Times New Roman"/>
                <w:bCs/>
                <w:kern w:val="24"/>
                <w:sz w:val="24"/>
                <w:szCs w:val="24"/>
                <w:lang w:eastAsia="ru-RU"/>
              </w:rPr>
              <w:t>Заледеево</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23" w:type="dxa"/>
              <w:bottom w:w="0" w:type="dxa"/>
              <w:right w:w="123" w:type="dxa"/>
            </w:tcMar>
            <w:hideMark/>
          </w:tcPr>
          <w:p w:rsidR="005628E3" w:rsidRPr="0043628E" w:rsidRDefault="005628E3" w:rsidP="005628E3">
            <w:pPr>
              <w:spacing w:after="0"/>
              <w:jc w:val="center"/>
              <w:textAlignment w:val="baseline"/>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23" w:type="dxa"/>
              <w:bottom w:w="0" w:type="dxa"/>
              <w:right w:w="123" w:type="dxa"/>
            </w:tcMar>
            <w:hideMark/>
          </w:tcPr>
          <w:p w:rsidR="005628E3" w:rsidRPr="0043628E" w:rsidRDefault="005628E3" w:rsidP="005628E3">
            <w:pPr>
              <w:spacing w:after="0"/>
              <w:jc w:val="center"/>
              <w:textAlignment w:val="baseline"/>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23" w:type="dxa"/>
              <w:bottom w:w="0" w:type="dxa"/>
              <w:right w:w="123" w:type="dxa"/>
            </w:tcMar>
            <w:hideMark/>
          </w:tcPr>
          <w:p w:rsidR="005628E3" w:rsidRPr="0043628E" w:rsidRDefault="005628E3" w:rsidP="005628E3">
            <w:pPr>
              <w:spacing w:after="0"/>
              <w:jc w:val="center"/>
              <w:textAlignment w:val="baseline"/>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0</w:t>
            </w:r>
          </w:p>
        </w:tc>
      </w:tr>
      <w:tr w:rsidR="005628E3" w:rsidRPr="0043628E" w:rsidTr="005628E3">
        <w:trPr>
          <w:trHeight w:val="383"/>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23" w:type="dxa"/>
              <w:bottom w:w="0" w:type="dxa"/>
              <w:right w:w="123" w:type="dxa"/>
            </w:tcMar>
            <w:hideMark/>
          </w:tcPr>
          <w:p w:rsidR="005628E3" w:rsidRPr="0043628E" w:rsidRDefault="005628E3" w:rsidP="005628E3">
            <w:pPr>
              <w:spacing w:after="0"/>
              <w:textAlignment w:val="baseline"/>
              <w:rPr>
                <w:rFonts w:ascii="Times New Roman" w:eastAsia="Times New Roman" w:hAnsi="Times New Roman" w:cs="Times New Roman"/>
                <w:sz w:val="24"/>
                <w:szCs w:val="24"/>
                <w:lang w:eastAsia="ru-RU"/>
              </w:rPr>
            </w:pPr>
            <w:proofErr w:type="spellStart"/>
            <w:r w:rsidRPr="0043628E">
              <w:rPr>
                <w:rFonts w:ascii="Times New Roman" w:eastAsia="Times New Roman" w:hAnsi="Times New Roman" w:cs="Times New Roman"/>
                <w:bCs/>
                <w:kern w:val="24"/>
                <w:sz w:val="24"/>
                <w:szCs w:val="24"/>
                <w:lang w:eastAsia="ru-RU"/>
              </w:rPr>
              <w:t>д</w:t>
            </w:r>
            <w:proofErr w:type="gramStart"/>
            <w:r w:rsidRPr="0043628E">
              <w:rPr>
                <w:rFonts w:ascii="Times New Roman" w:eastAsia="Times New Roman" w:hAnsi="Times New Roman" w:cs="Times New Roman"/>
                <w:bCs/>
                <w:kern w:val="24"/>
                <w:sz w:val="24"/>
                <w:szCs w:val="24"/>
                <w:lang w:eastAsia="ru-RU"/>
              </w:rPr>
              <w:t>.Т</w:t>
            </w:r>
            <w:proofErr w:type="gramEnd"/>
            <w:r w:rsidRPr="0043628E">
              <w:rPr>
                <w:rFonts w:ascii="Times New Roman" w:eastAsia="Times New Roman" w:hAnsi="Times New Roman" w:cs="Times New Roman"/>
                <w:bCs/>
                <w:kern w:val="24"/>
                <w:sz w:val="24"/>
                <w:szCs w:val="24"/>
                <w:lang w:eastAsia="ru-RU"/>
              </w:rPr>
              <w:t>агара</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23" w:type="dxa"/>
              <w:bottom w:w="0" w:type="dxa"/>
              <w:right w:w="123" w:type="dxa"/>
            </w:tcMar>
            <w:hideMark/>
          </w:tcPr>
          <w:p w:rsidR="005628E3" w:rsidRPr="0043628E" w:rsidRDefault="005628E3" w:rsidP="005628E3">
            <w:pPr>
              <w:spacing w:after="0"/>
              <w:jc w:val="center"/>
              <w:textAlignment w:val="baseline"/>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23" w:type="dxa"/>
              <w:bottom w:w="0" w:type="dxa"/>
              <w:right w:w="123" w:type="dxa"/>
            </w:tcMar>
            <w:hideMark/>
          </w:tcPr>
          <w:p w:rsidR="005628E3" w:rsidRPr="0043628E" w:rsidRDefault="005628E3" w:rsidP="005628E3">
            <w:pPr>
              <w:spacing w:after="0"/>
              <w:jc w:val="center"/>
              <w:textAlignment w:val="baseline"/>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23" w:type="dxa"/>
              <w:bottom w:w="0" w:type="dxa"/>
              <w:right w:w="123" w:type="dxa"/>
            </w:tcMar>
            <w:hideMark/>
          </w:tcPr>
          <w:p w:rsidR="005628E3" w:rsidRPr="0043628E" w:rsidRDefault="005628E3" w:rsidP="005628E3">
            <w:pPr>
              <w:spacing w:after="0"/>
              <w:jc w:val="center"/>
              <w:textAlignment w:val="baseline"/>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0</w:t>
            </w:r>
          </w:p>
        </w:tc>
      </w:tr>
      <w:tr w:rsidR="005628E3" w:rsidRPr="0043628E" w:rsidTr="005628E3">
        <w:trPr>
          <w:trHeight w:val="402"/>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23" w:type="dxa"/>
              <w:bottom w:w="0" w:type="dxa"/>
              <w:right w:w="123" w:type="dxa"/>
            </w:tcMar>
            <w:hideMark/>
          </w:tcPr>
          <w:p w:rsidR="005628E3" w:rsidRPr="0043628E" w:rsidRDefault="005628E3" w:rsidP="005628E3">
            <w:pPr>
              <w:spacing w:after="0"/>
              <w:textAlignment w:val="baseline"/>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 xml:space="preserve">п. </w:t>
            </w:r>
            <w:proofErr w:type="spellStart"/>
            <w:r w:rsidRPr="0043628E">
              <w:rPr>
                <w:rFonts w:ascii="Times New Roman" w:eastAsia="Times New Roman" w:hAnsi="Times New Roman" w:cs="Times New Roman"/>
                <w:bCs/>
                <w:kern w:val="24"/>
                <w:sz w:val="24"/>
                <w:szCs w:val="24"/>
                <w:lang w:eastAsia="ru-RU"/>
              </w:rPr>
              <w:t>Имбинский</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23" w:type="dxa"/>
              <w:bottom w:w="0" w:type="dxa"/>
              <w:right w:w="123" w:type="dxa"/>
            </w:tcMar>
            <w:hideMark/>
          </w:tcPr>
          <w:p w:rsidR="005628E3" w:rsidRPr="0043628E" w:rsidRDefault="005628E3" w:rsidP="005628E3">
            <w:pPr>
              <w:spacing w:after="0"/>
              <w:jc w:val="center"/>
              <w:textAlignment w:val="baseline"/>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23" w:type="dxa"/>
              <w:bottom w:w="0" w:type="dxa"/>
              <w:right w:w="123" w:type="dxa"/>
            </w:tcMar>
            <w:hideMark/>
          </w:tcPr>
          <w:p w:rsidR="005628E3" w:rsidRPr="0043628E" w:rsidRDefault="005628E3" w:rsidP="005628E3">
            <w:pPr>
              <w:spacing w:after="0"/>
              <w:jc w:val="center"/>
              <w:textAlignment w:val="baseline"/>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23" w:type="dxa"/>
              <w:bottom w:w="0" w:type="dxa"/>
              <w:right w:w="123" w:type="dxa"/>
            </w:tcMar>
            <w:hideMark/>
          </w:tcPr>
          <w:p w:rsidR="005628E3" w:rsidRPr="0043628E" w:rsidRDefault="005628E3" w:rsidP="005628E3">
            <w:pPr>
              <w:spacing w:after="0"/>
              <w:jc w:val="center"/>
              <w:textAlignment w:val="baseline"/>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0</w:t>
            </w:r>
          </w:p>
        </w:tc>
      </w:tr>
      <w:tr w:rsidR="005628E3" w:rsidRPr="0043628E" w:rsidTr="005628E3">
        <w:trPr>
          <w:trHeight w:val="380"/>
        </w:trPr>
        <w:tc>
          <w:tcPr>
            <w:tcW w:w="2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23" w:type="dxa"/>
              <w:bottom w:w="0" w:type="dxa"/>
              <w:right w:w="123" w:type="dxa"/>
            </w:tcMar>
            <w:hideMark/>
          </w:tcPr>
          <w:p w:rsidR="005628E3" w:rsidRPr="0043628E" w:rsidRDefault="005628E3" w:rsidP="005628E3">
            <w:pPr>
              <w:spacing w:after="0"/>
              <w:textAlignment w:val="baseline"/>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 xml:space="preserve">с. </w:t>
            </w:r>
            <w:proofErr w:type="spellStart"/>
            <w:r w:rsidRPr="0043628E">
              <w:rPr>
                <w:rFonts w:ascii="Times New Roman" w:eastAsia="Times New Roman" w:hAnsi="Times New Roman" w:cs="Times New Roman"/>
                <w:bCs/>
                <w:kern w:val="24"/>
                <w:sz w:val="24"/>
                <w:szCs w:val="24"/>
                <w:lang w:eastAsia="ru-RU"/>
              </w:rPr>
              <w:t>Недокура</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23" w:type="dxa"/>
              <w:bottom w:w="0" w:type="dxa"/>
              <w:right w:w="123" w:type="dxa"/>
            </w:tcMar>
            <w:hideMark/>
          </w:tcPr>
          <w:p w:rsidR="005628E3" w:rsidRPr="0043628E" w:rsidRDefault="005628E3" w:rsidP="005628E3">
            <w:pPr>
              <w:spacing w:after="0"/>
              <w:jc w:val="center"/>
              <w:textAlignment w:val="baseline"/>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23" w:type="dxa"/>
              <w:bottom w:w="0" w:type="dxa"/>
              <w:right w:w="123" w:type="dxa"/>
            </w:tcMar>
            <w:hideMark/>
          </w:tcPr>
          <w:p w:rsidR="005628E3" w:rsidRPr="0043628E" w:rsidRDefault="005628E3" w:rsidP="005628E3">
            <w:pPr>
              <w:spacing w:after="0"/>
              <w:jc w:val="center"/>
              <w:textAlignment w:val="baseline"/>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0</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23" w:type="dxa"/>
              <w:bottom w:w="0" w:type="dxa"/>
              <w:right w:w="123" w:type="dxa"/>
            </w:tcMar>
            <w:hideMark/>
          </w:tcPr>
          <w:p w:rsidR="005628E3" w:rsidRPr="0043628E" w:rsidRDefault="005628E3" w:rsidP="005628E3">
            <w:pPr>
              <w:spacing w:after="0"/>
              <w:jc w:val="center"/>
              <w:textAlignment w:val="baseline"/>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kern w:val="24"/>
                <w:sz w:val="24"/>
                <w:szCs w:val="24"/>
                <w:lang w:eastAsia="ru-RU"/>
              </w:rPr>
              <w:t>0</w:t>
            </w:r>
          </w:p>
        </w:tc>
      </w:tr>
    </w:tbl>
    <w:p w:rsidR="008A0E12" w:rsidRPr="0043628E" w:rsidRDefault="008A0E12" w:rsidP="00BA3F85">
      <w:pPr>
        <w:spacing w:after="0" w:line="360" w:lineRule="auto"/>
        <w:ind w:firstLine="708"/>
        <w:jc w:val="both"/>
        <w:rPr>
          <w:rFonts w:ascii="Times New Roman" w:eastAsia="Times New Roman" w:hAnsi="Times New Roman" w:cs="Times New Roman"/>
          <w:sz w:val="24"/>
          <w:szCs w:val="24"/>
          <w:lang w:eastAsia="ru-RU"/>
        </w:rPr>
      </w:pPr>
    </w:p>
    <w:p w:rsidR="00BA3F85" w:rsidRPr="0043628E" w:rsidRDefault="00D30F3F" w:rsidP="00E01F51">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 </w:t>
      </w:r>
      <w:r w:rsidR="00BA3F85" w:rsidRPr="0043628E">
        <w:rPr>
          <w:rFonts w:ascii="Times New Roman" w:eastAsia="Times New Roman" w:hAnsi="Times New Roman" w:cs="Times New Roman"/>
          <w:sz w:val="24"/>
          <w:szCs w:val="24"/>
          <w:lang w:eastAsia="ru-RU"/>
        </w:rPr>
        <w:t xml:space="preserve">На начало 2021– 2022 учебного года места в детском саду получили 147 детей. </w:t>
      </w:r>
    </w:p>
    <w:p w:rsidR="00BA3F85" w:rsidRPr="0043628E" w:rsidRDefault="00BA3F85" w:rsidP="00E01F51">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На очереди состоит 103 семьи на получение мест в детских садах.</w:t>
      </w:r>
    </w:p>
    <w:p w:rsidR="00BA3F85" w:rsidRPr="0043628E" w:rsidRDefault="00BA3F85" w:rsidP="00E01F51">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Таким образом, мы видим, что доступность получения дошкольного образования обеспечивается на 100%.</w:t>
      </w:r>
    </w:p>
    <w:p w:rsidR="00BA3F85" w:rsidRPr="0043628E" w:rsidRDefault="00BA3F85" w:rsidP="00E01F51">
      <w:pPr>
        <w:spacing w:after="0" w:line="240" w:lineRule="auto"/>
        <w:ind w:firstLine="708"/>
        <w:jc w:val="both"/>
        <w:rPr>
          <w:rFonts w:ascii="Times New Roman" w:hAnsi="Times New Roman" w:cs="Times New Roman"/>
          <w:sz w:val="24"/>
          <w:szCs w:val="24"/>
        </w:rPr>
      </w:pPr>
      <w:r w:rsidRPr="0043628E">
        <w:rPr>
          <w:rFonts w:ascii="Times New Roman" w:hAnsi="Times New Roman" w:cs="Times New Roman"/>
          <w:sz w:val="24"/>
          <w:szCs w:val="24"/>
        </w:rPr>
        <w:t>Важной составляющей доступности дошкольного образования для всех категорий граждан является и размер родительской платы за содержание детей в детских садах, который равен 2050 рублям и на протяжении нескольких лет не изменяется.</w:t>
      </w:r>
    </w:p>
    <w:p w:rsidR="00390893" w:rsidRPr="0043628E" w:rsidRDefault="00390893" w:rsidP="00390893">
      <w:pPr>
        <w:suppressAutoHyphens/>
        <w:spacing w:after="0" w:line="240" w:lineRule="auto"/>
        <w:jc w:val="both"/>
        <w:rPr>
          <w:rFonts w:ascii="Times New Roman" w:eastAsia="Times New Roman" w:hAnsi="Times New Roman" w:cs="Times New Roman"/>
          <w:b/>
          <w:sz w:val="24"/>
          <w:szCs w:val="24"/>
          <w:lang w:eastAsia="zh-CN"/>
        </w:rPr>
      </w:pPr>
      <w:r w:rsidRPr="0043628E">
        <w:rPr>
          <w:rFonts w:ascii="Times New Roman" w:eastAsia="Times New Roman" w:hAnsi="Times New Roman" w:cs="Times New Roman"/>
          <w:b/>
          <w:sz w:val="24"/>
          <w:szCs w:val="24"/>
          <w:lang w:eastAsia="zh-CN"/>
        </w:rPr>
        <w:t xml:space="preserve">         3.3.  Уровень освоения дошкольных образовательных программ</w:t>
      </w:r>
    </w:p>
    <w:p w:rsidR="00390893" w:rsidRPr="0043628E" w:rsidRDefault="00390893" w:rsidP="00390893">
      <w:pPr>
        <w:suppressAutoHyphens/>
        <w:spacing w:after="0" w:line="240" w:lineRule="auto"/>
        <w:ind w:firstLine="709"/>
        <w:jc w:val="both"/>
        <w:rPr>
          <w:rFonts w:ascii="Times New Roman" w:eastAsia="Times New Roman" w:hAnsi="Times New Roman" w:cs="Times New Roman"/>
          <w:sz w:val="24"/>
          <w:szCs w:val="24"/>
          <w:lang w:eastAsia="zh-CN"/>
        </w:rPr>
      </w:pPr>
      <w:r w:rsidRPr="0043628E">
        <w:rPr>
          <w:rFonts w:ascii="Times New Roman" w:eastAsia="Times New Roman" w:hAnsi="Times New Roman" w:cs="Times New Roman"/>
          <w:sz w:val="24"/>
          <w:szCs w:val="24"/>
          <w:lang w:eastAsia="zh-CN"/>
        </w:rPr>
        <w:t>Уровень освоения дошкольных образовательных программ отражен в Таблице 4.</w:t>
      </w:r>
    </w:p>
    <w:p w:rsidR="00390893" w:rsidRPr="0043628E" w:rsidRDefault="00390893" w:rsidP="00390893">
      <w:pPr>
        <w:suppressAutoHyphens/>
        <w:spacing w:after="0" w:line="240" w:lineRule="auto"/>
        <w:jc w:val="right"/>
        <w:rPr>
          <w:rFonts w:ascii="Times New Roman" w:eastAsia="Times New Roman" w:hAnsi="Times New Roman" w:cs="Times New Roman"/>
          <w:sz w:val="24"/>
          <w:szCs w:val="24"/>
          <w:lang w:eastAsia="zh-CN"/>
        </w:rPr>
      </w:pPr>
      <w:r w:rsidRPr="0043628E">
        <w:rPr>
          <w:rFonts w:ascii="Times New Roman" w:eastAsia="Times New Roman" w:hAnsi="Times New Roman" w:cs="Times New Roman"/>
          <w:sz w:val="24"/>
          <w:szCs w:val="24"/>
          <w:lang w:eastAsia="zh-CN"/>
        </w:rPr>
        <w:t>Таблица 4.</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551"/>
        <w:gridCol w:w="2551"/>
        <w:gridCol w:w="2127"/>
      </w:tblGrid>
      <w:tr w:rsidR="00390893" w:rsidRPr="0043628E" w:rsidTr="0076404B">
        <w:tc>
          <w:tcPr>
            <w:tcW w:w="9640" w:type="dxa"/>
            <w:gridSpan w:val="4"/>
            <w:tcBorders>
              <w:top w:val="single" w:sz="4" w:space="0" w:color="auto"/>
              <w:left w:val="single" w:sz="4" w:space="0" w:color="auto"/>
              <w:bottom w:val="single" w:sz="4" w:space="0" w:color="auto"/>
              <w:right w:val="single" w:sz="4" w:space="0" w:color="auto"/>
            </w:tcBorders>
          </w:tcPr>
          <w:p w:rsidR="00390893" w:rsidRPr="0043628E" w:rsidRDefault="00390893" w:rsidP="00390893">
            <w:pPr>
              <w:spacing w:after="0" w:line="240" w:lineRule="auto"/>
              <w:contextualSpacing/>
              <w:jc w:val="center"/>
              <w:rPr>
                <w:rFonts w:ascii="Times New Roman" w:eastAsia="Times New Roman" w:hAnsi="Times New Roman" w:cs="Times New Roman"/>
                <w:spacing w:val="-10"/>
                <w:kern w:val="28"/>
                <w:sz w:val="24"/>
                <w:szCs w:val="24"/>
              </w:rPr>
            </w:pPr>
            <w:r w:rsidRPr="0043628E">
              <w:rPr>
                <w:rFonts w:ascii="Times New Roman" w:eastAsia="Times New Roman" w:hAnsi="Times New Roman" w:cs="Times New Roman"/>
                <w:spacing w:val="-10"/>
                <w:kern w:val="28"/>
                <w:sz w:val="24"/>
                <w:szCs w:val="24"/>
                <w:lang w:eastAsia="ru-RU"/>
              </w:rPr>
              <w:t>Уровень освоения детьми образовательных программ</w:t>
            </w:r>
          </w:p>
        </w:tc>
      </w:tr>
      <w:tr w:rsidR="00390893" w:rsidRPr="0043628E" w:rsidTr="0076404B">
        <w:tc>
          <w:tcPr>
            <w:tcW w:w="2411" w:type="dxa"/>
            <w:vMerge w:val="restart"/>
            <w:tcBorders>
              <w:top w:val="single" w:sz="4" w:space="0" w:color="auto"/>
              <w:left w:val="single" w:sz="4" w:space="0" w:color="auto"/>
              <w:right w:val="single" w:sz="4" w:space="0" w:color="auto"/>
            </w:tcBorders>
          </w:tcPr>
          <w:p w:rsidR="00390893" w:rsidRPr="0043628E" w:rsidRDefault="00390893" w:rsidP="00390893">
            <w:pPr>
              <w:spacing w:line="360" w:lineRule="auto"/>
              <w:ind w:left="708" w:hanging="708"/>
              <w:jc w:val="center"/>
              <w:rPr>
                <w:rFonts w:ascii="Times New Roman" w:eastAsia="Times New Roman" w:hAnsi="Times New Roman" w:cs="Times New Roman"/>
                <w:sz w:val="24"/>
                <w:szCs w:val="24"/>
              </w:rPr>
            </w:pPr>
            <w:r w:rsidRPr="0043628E">
              <w:rPr>
                <w:rFonts w:ascii="Times New Roman" w:eastAsia="Times New Roman" w:hAnsi="Times New Roman" w:cs="Times New Roman"/>
                <w:sz w:val="24"/>
                <w:szCs w:val="24"/>
              </w:rPr>
              <w:t>Всего обучалось</w:t>
            </w:r>
          </w:p>
          <w:p w:rsidR="00390893" w:rsidRPr="0043628E" w:rsidRDefault="00390893" w:rsidP="00390893">
            <w:pPr>
              <w:spacing w:line="360" w:lineRule="auto"/>
              <w:ind w:left="708" w:hanging="708"/>
              <w:jc w:val="center"/>
              <w:rPr>
                <w:rFonts w:ascii="Times New Roman" w:eastAsia="Times New Roman" w:hAnsi="Times New Roman" w:cs="Times New Roman"/>
                <w:sz w:val="24"/>
                <w:szCs w:val="24"/>
              </w:rPr>
            </w:pPr>
            <w:r w:rsidRPr="0043628E">
              <w:rPr>
                <w:rFonts w:ascii="Times New Roman" w:eastAsia="Times New Roman" w:hAnsi="Times New Roman" w:cs="Times New Roman"/>
                <w:sz w:val="24"/>
                <w:szCs w:val="24"/>
              </w:rPr>
              <w:t>чел.</w:t>
            </w:r>
          </w:p>
        </w:tc>
        <w:tc>
          <w:tcPr>
            <w:tcW w:w="7229" w:type="dxa"/>
            <w:gridSpan w:val="3"/>
            <w:tcBorders>
              <w:top w:val="single" w:sz="4" w:space="0" w:color="auto"/>
              <w:left w:val="single" w:sz="4" w:space="0" w:color="auto"/>
              <w:bottom w:val="single" w:sz="4" w:space="0" w:color="auto"/>
              <w:right w:val="single" w:sz="4" w:space="0" w:color="auto"/>
            </w:tcBorders>
          </w:tcPr>
          <w:p w:rsidR="00390893" w:rsidRPr="0043628E" w:rsidRDefault="00390893" w:rsidP="00390893">
            <w:pPr>
              <w:suppressAutoHyphens/>
              <w:spacing w:after="0" w:line="256" w:lineRule="auto"/>
              <w:jc w:val="center"/>
              <w:rPr>
                <w:rFonts w:ascii="Times New Roman" w:eastAsia="Times New Roman" w:hAnsi="Times New Roman" w:cs="Times New Roman"/>
                <w:sz w:val="24"/>
                <w:szCs w:val="24"/>
                <w:lang w:eastAsia="zh-CN"/>
              </w:rPr>
            </w:pPr>
            <w:r w:rsidRPr="0043628E">
              <w:rPr>
                <w:rFonts w:ascii="Times New Roman" w:eastAsia="Times New Roman" w:hAnsi="Times New Roman" w:cs="Times New Roman"/>
                <w:color w:val="000000"/>
                <w:sz w:val="24"/>
                <w:szCs w:val="24"/>
                <w:lang w:eastAsia="zh-CN"/>
              </w:rPr>
              <w:t xml:space="preserve">Доля воспитанников </w:t>
            </w:r>
          </w:p>
        </w:tc>
      </w:tr>
      <w:tr w:rsidR="00390893" w:rsidRPr="0043628E" w:rsidTr="0076404B">
        <w:tc>
          <w:tcPr>
            <w:tcW w:w="2411" w:type="dxa"/>
            <w:vMerge/>
            <w:tcBorders>
              <w:left w:val="single" w:sz="4" w:space="0" w:color="auto"/>
              <w:bottom w:val="single" w:sz="4" w:space="0" w:color="auto"/>
              <w:right w:val="single" w:sz="4" w:space="0" w:color="auto"/>
            </w:tcBorders>
            <w:hideMark/>
          </w:tcPr>
          <w:p w:rsidR="00390893" w:rsidRPr="0043628E" w:rsidRDefault="00390893" w:rsidP="00390893">
            <w:pPr>
              <w:spacing w:line="360" w:lineRule="auto"/>
              <w:ind w:left="708" w:hanging="708"/>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90893" w:rsidRPr="0043628E" w:rsidRDefault="00390893" w:rsidP="00390893">
            <w:pPr>
              <w:suppressAutoHyphens/>
              <w:spacing w:after="0" w:line="256" w:lineRule="auto"/>
              <w:jc w:val="center"/>
              <w:rPr>
                <w:rFonts w:ascii="Times New Roman" w:eastAsia="Times New Roman" w:hAnsi="Times New Roman" w:cs="Times New Roman"/>
                <w:sz w:val="24"/>
                <w:szCs w:val="24"/>
                <w:lang w:eastAsia="zh-CN"/>
              </w:rPr>
            </w:pPr>
            <w:r w:rsidRPr="0043628E">
              <w:rPr>
                <w:rFonts w:ascii="Times New Roman" w:eastAsia="Times New Roman" w:hAnsi="Times New Roman" w:cs="Times New Roman"/>
                <w:sz w:val="24"/>
                <w:szCs w:val="24"/>
                <w:lang w:eastAsia="zh-CN"/>
              </w:rPr>
              <w:t>Достаточный</w:t>
            </w:r>
          </w:p>
          <w:p w:rsidR="00390893" w:rsidRPr="0043628E" w:rsidRDefault="00390893" w:rsidP="00390893">
            <w:pPr>
              <w:suppressAutoHyphens/>
              <w:spacing w:after="0" w:line="256" w:lineRule="auto"/>
              <w:jc w:val="center"/>
              <w:rPr>
                <w:rFonts w:ascii="Times New Roman" w:eastAsia="Times New Roman" w:hAnsi="Times New Roman" w:cs="Times New Roman"/>
                <w:sz w:val="24"/>
                <w:szCs w:val="24"/>
                <w:lang w:eastAsia="zh-CN"/>
              </w:rPr>
            </w:pPr>
            <w:r w:rsidRPr="0043628E">
              <w:rPr>
                <w:rFonts w:ascii="Times New Roman" w:eastAsia="Times New Roman" w:hAnsi="Times New Roman" w:cs="Times New Roman"/>
                <w:sz w:val="24"/>
                <w:szCs w:val="24"/>
                <w:lang w:eastAsia="zh-CN"/>
              </w:rPr>
              <w:t>уровень</w:t>
            </w:r>
          </w:p>
          <w:p w:rsidR="00390893" w:rsidRPr="0043628E" w:rsidRDefault="00390893" w:rsidP="00390893">
            <w:pPr>
              <w:suppressAutoHyphens/>
              <w:spacing w:after="0" w:line="256" w:lineRule="auto"/>
              <w:jc w:val="center"/>
              <w:rPr>
                <w:rFonts w:ascii="Times New Roman" w:eastAsia="Times New Roman" w:hAnsi="Times New Roman" w:cs="Times New Roman"/>
                <w:sz w:val="24"/>
                <w:szCs w:val="24"/>
                <w:lang w:eastAsia="zh-CN"/>
              </w:rPr>
            </w:pPr>
            <w:r w:rsidRPr="0043628E">
              <w:rPr>
                <w:rFonts w:ascii="Times New Roman" w:eastAsia="Times New Roman" w:hAnsi="Times New Roman" w:cs="Times New Roman"/>
                <w:sz w:val="24"/>
                <w:szCs w:val="24"/>
                <w:lang w:eastAsia="zh-CN"/>
              </w:rPr>
              <w:t>%</w:t>
            </w:r>
          </w:p>
        </w:tc>
        <w:tc>
          <w:tcPr>
            <w:tcW w:w="2551" w:type="dxa"/>
            <w:tcBorders>
              <w:top w:val="single" w:sz="4" w:space="0" w:color="auto"/>
              <w:left w:val="single" w:sz="4" w:space="0" w:color="auto"/>
              <w:bottom w:val="single" w:sz="4" w:space="0" w:color="auto"/>
              <w:right w:val="single" w:sz="4" w:space="0" w:color="auto"/>
            </w:tcBorders>
            <w:hideMark/>
          </w:tcPr>
          <w:p w:rsidR="00390893" w:rsidRPr="0043628E" w:rsidRDefault="00390893" w:rsidP="00390893">
            <w:pPr>
              <w:suppressAutoHyphens/>
              <w:spacing w:after="0" w:line="256" w:lineRule="auto"/>
              <w:jc w:val="center"/>
              <w:rPr>
                <w:rFonts w:ascii="Times New Roman" w:eastAsia="Times New Roman" w:hAnsi="Times New Roman" w:cs="Times New Roman"/>
                <w:sz w:val="24"/>
                <w:szCs w:val="24"/>
                <w:lang w:eastAsia="zh-CN"/>
              </w:rPr>
            </w:pPr>
            <w:r w:rsidRPr="0043628E">
              <w:rPr>
                <w:rFonts w:ascii="Times New Roman" w:eastAsia="Times New Roman" w:hAnsi="Times New Roman" w:cs="Times New Roman"/>
                <w:sz w:val="24"/>
                <w:szCs w:val="24"/>
                <w:lang w:eastAsia="zh-CN"/>
              </w:rPr>
              <w:t>Близкий к</w:t>
            </w:r>
          </w:p>
          <w:p w:rsidR="00390893" w:rsidRPr="0043628E" w:rsidRDefault="00390893" w:rsidP="00390893">
            <w:pPr>
              <w:suppressAutoHyphens/>
              <w:spacing w:after="0" w:line="256" w:lineRule="auto"/>
              <w:jc w:val="center"/>
              <w:rPr>
                <w:rFonts w:ascii="Times New Roman" w:eastAsia="Times New Roman" w:hAnsi="Times New Roman" w:cs="Times New Roman"/>
                <w:sz w:val="24"/>
                <w:szCs w:val="24"/>
                <w:lang w:eastAsia="zh-CN"/>
              </w:rPr>
            </w:pPr>
            <w:r w:rsidRPr="0043628E">
              <w:rPr>
                <w:rFonts w:ascii="Times New Roman" w:eastAsia="Times New Roman" w:hAnsi="Times New Roman" w:cs="Times New Roman"/>
                <w:sz w:val="24"/>
                <w:szCs w:val="24"/>
                <w:lang w:eastAsia="zh-CN"/>
              </w:rPr>
              <w:t>достаточному</w:t>
            </w:r>
          </w:p>
          <w:p w:rsidR="00390893" w:rsidRPr="0043628E" w:rsidRDefault="00390893" w:rsidP="00390893">
            <w:pPr>
              <w:suppressAutoHyphens/>
              <w:spacing w:after="0" w:line="256" w:lineRule="auto"/>
              <w:jc w:val="center"/>
              <w:rPr>
                <w:rFonts w:ascii="Times New Roman" w:eastAsia="Times New Roman" w:hAnsi="Times New Roman" w:cs="Times New Roman"/>
                <w:sz w:val="24"/>
                <w:szCs w:val="24"/>
                <w:lang w:eastAsia="zh-CN"/>
              </w:rPr>
            </w:pPr>
            <w:r w:rsidRPr="0043628E">
              <w:rPr>
                <w:rFonts w:ascii="Times New Roman" w:eastAsia="Times New Roman" w:hAnsi="Times New Roman" w:cs="Times New Roman"/>
                <w:sz w:val="24"/>
                <w:szCs w:val="24"/>
                <w:lang w:eastAsia="zh-CN"/>
              </w:rPr>
              <w:t>уровень</w:t>
            </w:r>
          </w:p>
          <w:p w:rsidR="00390893" w:rsidRPr="0043628E" w:rsidRDefault="00390893" w:rsidP="00390893">
            <w:pPr>
              <w:suppressAutoHyphens/>
              <w:spacing w:after="0" w:line="256" w:lineRule="auto"/>
              <w:jc w:val="center"/>
              <w:rPr>
                <w:rFonts w:ascii="Times New Roman" w:eastAsia="Times New Roman" w:hAnsi="Times New Roman" w:cs="Times New Roman"/>
                <w:sz w:val="24"/>
                <w:szCs w:val="24"/>
                <w:lang w:eastAsia="zh-CN"/>
              </w:rPr>
            </w:pPr>
            <w:r w:rsidRPr="0043628E">
              <w:rPr>
                <w:rFonts w:ascii="Times New Roman" w:eastAsia="Times New Roman" w:hAnsi="Times New Roman" w:cs="Times New Roman"/>
                <w:sz w:val="24"/>
                <w:szCs w:val="24"/>
                <w:lang w:eastAsia="zh-CN"/>
              </w:rPr>
              <w:t>%</w:t>
            </w:r>
          </w:p>
        </w:tc>
        <w:tc>
          <w:tcPr>
            <w:tcW w:w="2127" w:type="dxa"/>
            <w:tcBorders>
              <w:top w:val="single" w:sz="4" w:space="0" w:color="auto"/>
              <w:left w:val="single" w:sz="4" w:space="0" w:color="auto"/>
              <w:bottom w:val="single" w:sz="4" w:space="0" w:color="auto"/>
              <w:right w:val="single" w:sz="4" w:space="0" w:color="auto"/>
            </w:tcBorders>
            <w:hideMark/>
          </w:tcPr>
          <w:p w:rsidR="00390893" w:rsidRPr="0043628E" w:rsidRDefault="00390893" w:rsidP="00390893">
            <w:pPr>
              <w:suppressAutoHyphens/>
              <w:spacing w:after="0" w:line="256" w:lineRule="auto"/>
              <w:jc w:val="center"/>
              <w:rPr>
                <w:rFonts w:ascii="Times New Roman" w:eastAsia="Times New Roman" w:hAnsi="Times New Roman" w:cs="Times New Roman"/>
                <w:sz w:val="24"/>
                <w:szCs w:val="24"/>
                <w:lang w:eastAsia="zh-CN"/>
              </w:rPr>
            </w:pPr>
            <w:r w:rsidRPr="0043628E">
              <w:rPr>
                <w:rFonts w:ascii="Times New Roman" w:eastAsia="Times New Roman" w:hAnsi="Times New Roman" w:cs="Times New Roman"/>
                <w:sz w:val="24"/>
                <w:szCs w:val="24"/>
                <w:lang w:eastAsia="zh-CN"/>
              </w:rPr>
              <w:t>Недостаточный</w:t>
            </w:r>
          </w:p>
          <w:p w:rsidR="00390893" w:rsidRPr="0043628E" w:rsidRDefault="00390893" w:rsidP="00390893">
            <w:pPr>
              <w:suppressAutoHyphens/>
              <w:spacing w:after="0" w:line="256" w:lineRule="auto"/>
              <w:jc w:val="center"/>
              <w:rPr>
                <w:rFonts w:ascii="Times New Roman" w:eastAsia="Times New Roman" w:hAnsi="Times New Roman" w:cs="Times New Roman"/>
                <w:sz w:val="24"/>
                <w:szCs w:val="24"/>
                <w:lang w:eastAsia="zh-CN"/>
              </w:rPr>
            </w:pPr>
            <w:r w:rsidRPr="0043628E">
              <w:rPr>
                <w:rFonts w:ascii="Times New Roman" w:eastAsia="Times New Roman" w:hAnsi="Times New Roman" w:cs="Times New Roman"/>
                <w:sz w:val="24"/>
                <w:szCs w:val="24"/>
                <w:lang w:eastAsia="zh-CN"/>
              </w:rPr>
              <w:t>уровень</w:t>
            </w:r>
          </w:p>
          <w:p w:rsidR="00390893" w:rsidRPr="0043628E" w:rsidRDefault="00390893" w:rsidP="00390893">
            <w:pPr>
              <w:suppressAutoHyphens/>
              <w:spacing w:after="0" w:line="256" w:lineRule="auto"/>
              <w:jc w:val="center"/>
              <w:rPr>
                <w:rFonts w:ascii="Times New Roman" w:eastAsia="Times New Roman" w:hAnsi="Times New Roman" w:cs="Times New Roman"/>
                <w:sz w:val="24"/>
                <w:szCs w:val="24"/>
                <w:lang w:eastAsia="zh-CN"/>
              </w:rPr>
            </w:pPr>
            <w:r w:rsidRPr="0043628E">
              <w:rPr>
                <w:rFonts w:ascii="Times New Roman" w:eastAsia="Times New Roman" w:hAnsi="Times New Roman" w:cs="Times New Roman"/>
                <w:sz w:val="24"/>
                <w:szCs w:val="24"/>
                <w:lang w:eastAsia="zh-CN"/>
              </w:rPr>
              <w:t>%</w:t>
            </w:r>
          </w:p>
        </w:tc>
      </w:tr>
      <w:tr w:rsidR="00390893" w:rsidRPr="0043628E" w:rsidTr="0076404B">
        <w:tc>
          <w:tcPr>
            <w:tcW w:w="2411" w:type="dxa"/>
            <w:tcBorders>
              <w:top w:val="single" w:sz="4" w:space="0" w:color="auto"/>
              <w:left w:val="single" w:sz="4" w:space="0" w:color="auto"/>
              <w:bottom w:val="single" w:sz="4" w:space="0" w:color="auto"/>
              <w:right w:val="single" w:sz="4" w:space="0" w:color="auto"/>
            </w:tcBorders>
          </w:tcPr>
          <w:p w:rsidR="00390893" w:rsidRPr="0043628E" w:rsidRDefault="00390893" w:rsidP="00390893">
            <w:pPr>
              <w:tabs>
                <w:tab w:val="center" w:pos="1452"/>
              </w:tabs>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1125</w:t>
            </w:r>
          </w:p>
        </w:tc>
        <w:tc>
          <w:tcPr>
            <w:tcW w:w="2551" w:type="dxa"/>
            <w:tcBorders>
              <w:top w:val="single" w:sz="4" w:space="0" w:color="auto"/>
              <w:left w:val="single" w:sz="4" w:space="0" w:color="auto"/>
              <w:bottom w:val="single" w:sz="4" w:space="0" w:color="auto"/>
              <w:right w:val="single" w:sz="4" w:space="0" w:color="auto"/>
            </w:tcBorders>
          </w:tcPr>
          <w:p w:rsidR="00390893" w:rsidRPr="0043628E" w:rsidRDefault="0099458B" w:rsidP="00390893">
            <w:pPr>
              <w:spacing w:line="360" w:lineRule="auto"/>
              <w:ind w:left="708" w:hanging="708"/>
              <w:jc w:val="center"/>
              <w:rPr>
                <w:rFonts w:ascii="Times New Roman" w:eastAsia="Times New Roman" w:hAnsi="Times New Roman" w:cs="Times New Roman"/>
                <w:sz w:val="24"/>
                <w:szCs w:val="24"/>
              </w:rPr>
            </w:pPr>
            <w:r w:rsidRPr="0043628E">
              <w:rPr>
                <w:rFonts w:ascii="Times New Roman" w:eastAsia="Times New Roman" w:hAnsi="Times New Roman" w:cs="Times New Roman"/>
                <w:sz w:val="24"/>
                <w:szCs w:val="24"/>
              </w:rPr>
              <w:t>33</w:t>
            </w:r>
          </w:p>
        </w:tc>
        <w:tc>
          <w:tcPr>
            <w:tcW w:w="2551" w:type="dxa"/>
            <w:tcBorders>
              <w:top w:val="single" w:sz="4" w:space="0" w:color="auto"/>
              <w:left w:val="single" w:sz="4" w:space="0" w:color="auto"/>
              <w:bottom w:val="single" w:sz="4" w:space="0" w:color="auto"/>
              <w:right w:val="single" w:sz="4" w:space="0" w:color="auto"/>
            </w:tcBorders>
          </w:tcPr>
          <w:p w:rsidR="00390893" w:rsidRPr="0043628E" w:rsidRDefault="0099458B" w:rsidP="00390893">
            <w:pPr>
              <w:spacing w:line="360" w:lineRule="auto"/>
              <w:ind w:left="708" w:hanging="708"/>
              <w:jc w:val="center"/>
              <w:rPr>
                <w:rFonts w:ascii="Times New Roman" w:eastAsia="Times New Roman" w:hAnsi="Times New Roman" w:cs="Times New Roman"/>
                <w:sz w:val="24"/>
                <w:szCs w:val="24"/>
              </w:rPr>
            </w:pPr>
            <w:r w:rsidRPr="0043628E">
              <w:rPr>
                <w:rFonts w:ascii="Times New Roman" w:eastAsia="Times New Roman" w:hAnsi="Times New Roman" w:cs="Times New Roman"/>
                <w:sz w:val="24"/>
                <w:szCs w:val="24"/>
              </w:rPr>
              <w:t>59</w:t>
            </w:r>
          </w:p>
        </w:tc>
        <w:tc>
          <w:tcPr>
            <w:tcW w:w="2127" w:type="dxa"/>
            <w:tcBorders>
              <w:top w:val="single" w:sz="4" w:space="0" w:color="auto"/>
              <w:left w:val="single" w:sz="4" w:space="0" w:color="auto"/>
              <w:bottom w:val="single" w:sz="4" w:space="0" w:color="auto"/>
              <w:right w:val="single" w:sz="4" w:space="0" w:color="auto"/>
            </w:tcBorders>
          </w:tcPr>
          <w:p w:rsidR="00390893" w:rsidRPr="0043628E" w:rsidRDefault="0099458B" w:rsidP="00390893">
            <w:pPr>
              <w:spacing w:line="360" w:lineRule="auto"/>
              <w:ind w:left="708" w:hanging="708"/>
              <w:jc w:val="center"/>
              <w:rPr>
                <w:rFonts w:ascii="Times New Roman" w:eastAsia="Times New Roman" w:hAnsi="Times New Roman" w:cs="Times New Roman"/>
                <w:sz w:val="24"/>
                <w:szCs w:val="24"/>
              </w:rPr>
            </w:pPr>
            <w:r w:rsidRPr="0043628E">
              <w:rPr>
                <w:rFonts w:ascii="Times New Roman" w:eastAsia="Times New Roman" w:hAnsi="Times New Roman" w:cs="Times New Roman"/>
                <w:sz w:val="24"/>
                <w:szCs w:val="24"/>
              </w:rPr>
              <w:t>8</w:t>
            </w:r>
          </w:p>
        </w:tc>
      </w:tr>
    </w:tbl>
    <w:p w:rsidR="00390893" w:rsidRPr="0043628E" w:rsidRDefault="00390893" w:rsidP="00390893">
      <w:pPr>
        <w:spacing w:after="0"/>
        <w:ind w:firstLine="708"/>
        <w:jc w:val="both"/>
        <w:rPr>
          <w:rFonts w:ascii="Times New Roman" w:eastAsia="Times New Roman" w:hAnsi="Times New Roman" w:cs="Times New Roman"/>
          <w:color w:val="FF0000"/>
          <w:sz w:val="24"/>
          <w:szCs w:val="24"/>
          <w:lang w:eastAsia="ru-RU"/>
        </w:rPr>
      </w:pPr>
      <w:r w:rsidRPr="0043628E">
        <w:rPr>
          <w:rFonts w:ascii="Times New Roman" w:eastAsia="Times New Roman" w:hAnsi="Times New Roman" w:cs="Times New Roman"/>
          <w:sz w:val="24"/>
          <w:szCs w:val="24"/>
          <w:lang w:eastAsia="ru-RU"/>
        </w:rPr>
        <w:t xml:space="preserve">Созданная </w:t>
      </w:r>
      <w:proofErr w:type="gramStart"/>
      <w:r w:rsidRPr="0043628E">
        <w:rPr>
          <w:rFonts w:ascii="Times New Roman" w:eastAsia="Times New Roman" w:hAnsi="Times New Roman" w:cs="Times New Roman"/>
          <w:sz w:val="24"/>
          <w:szCs w:val="24"/>
          <w:lang w:eastAsia="ru-RU"/>
        </w:rPr>
        <w:t>педагогами</w:t>
      </w:r>
      <w:proofErr w:type="gramEnd"/>
      <w:r w:rsidRPr="0043628E">
        <w:rPr>
          <w:rFonts w:ascii="Times New Roman" w:eastAsia="Times New Roman" w:hAnsi="Times New Roman" w:cs="Times New Roman"/>
          <w:sz w:val="24"/>
          <w:szCs w:val="24"/>
          <w:lang w:eastAsia="ru-RU"/>
        </w:rPr>
        <w:t xml:space="preserve"> развивающая предметно пространственная среда соответствует требованиям ФГОС дошкольного образования, позволяет реализовывать задачи основной образовательной программы дошкольного учреждения и даёт </w:t>
      </w:r>
      <w:r w:rsidRPr="0043628E">
        <w:rPr>
          <w:rFonts w:ascii="Times New Roman" w:eastAsia="Times New Roman" w:hAnsi="Times New Roman" w:cs="Times New Roman"/>
          <w:sz w:val="24"/>
          <w:szCs w:val="24"/>
          <w:lang w:eastAsia="ru-RU"/>
        </w:rPr>
        <w:lastRenderedPageBreak/>
        <w:t>воспитанникам возможность делать выбор и проявлять творчество, инициативу и самостоятельность</w:t>
      </w:r>
      <w:r w:rsidRPr="0043628E">
        <w:rPr>
          <w:rFonts w:ascii="Times New Roman" w:eastAsia="Times New Roman" w:hAnsi="Times New Roman" w:cs="Times New Roman"/>
          <w:color w:val="FF0000"/>
          <w:sz w:val="24"/>
          <w:szCs w:val="24"/>
          <w:lang w:eastAsia="ru-RU"/>
        </w:rPr>
        <w:t>.</w:t>
      </w:r>
    </w:p>
    <w:p w:rsidR="00A92848" w:rsidRPr="0043628E" w:rsidRDefault="00A92848" w:rsidP="00390893">
      <w:pPr>
        <w:spacing w:after="0"/>
        <w:ind w:firstLine="708"/>
        <w:jc w:val="both"/>
        <w:rPr>
          <w:rFonts w:ascii="Times New Roman" w:eastAsia="Times New Roman" w:hAnsi="Times New Roman" w:cs="Times New Roman"/>
          <w:color w:val="FF0000"/>
          <w:sz w:val="24"/>
          <w:szCs w:val="24"/>
          <w:lang w:eastAsia="ru-RU"/>
        </w:rPr>
      </w:pPr>
    </w:p>
    <w:p w:rsidR="003D4BFB" w:rsidRPr="0043628E" w:rsidRDefault="00C03778" w:rsidP="00E01F51">
      <w:pPr>
        <w:spacing w:after="0" w:line="240" w:lineRule="auto"/>
        <w:ind w:firstLine="708"/>
        <w:jc w:val="both"/>
        <w:rPr>
          <w:rFonts w:ascii="Times New Roman" w:eastAsia="Times New Roman" w:hAnsi="Times New Roman" w:cs="Times New Roman"/>
          <w:b/>
          <w:sz w:val="24"/>
          <w:szCs w:val="24"/>
          <w:lang w:eastAsia="zh-CN"/>
        </w:rPr>
      </w:pPr>
      <w:r w:rsidRPr="0043628E">
        <w:rPr>
          <w:rFonts w:ascii="Times New Roman" w:eastAsia="Times New Roman" w:hAnsi="Times New Roman" w:cs="Times New Roman"/>
          <w:b/>
          <w:sz w:val="24"/>
          <w:szCs w:val="24"/>
          <w:lang w:eastAsia="zh-CN"/>
        </w:rPr>
        <w:t>3.4.  Состояние здоровья лиц, обучающихся по программа</w:t>
      </w:r>
      <w:r w:rsidR="00A92848" w:rsidRPr="0043628E">
        <w:rPr>
          <w:rFonts w:ascii="Times New Roman" w:eastAsia="Times New Roman" w:hAnsi="Times New Roman" w:cs="Times New Roman"/>
          <w:b/>
          <w:sz w:val="24"/>
          <w:szCs w:val="24"/>
          <w:lang w:eastAsia="zh-CN"/>
        </w:rPr>
        <w:t>м</w:t>
      </w:r>
      <w:r w:rsidRPr="0043628E">
        <w:rPr>
          <w:rFonts w:ascii="Times New Roman" w:eastAsia="Times New Roman" w:hAnsi="Times New Roman" w:cs="Times New Roman"/>
          <w:b/>
          <w:sz w:val="24"/>
          <w:szCs w:val="24"/>
          <w:lang w:eastAsia="zh-CN"/>
        </w:rPr>
        <w:t xml:space="preserve"> дошкольного образования</w:t>
      </w:r>
    </w:p>
    <w:p w:rsidR="00A92848" w:rsidRPr="0043628E" w:rsidRDefault="00A92848" w:rsidP="00E01F51">
      <w:pPr>
        <w:spacing w:after="0" w:line="240" w:lineRule="auto"/>
        <w:ind w:firstLine="708"/>
        <w:jc w:val="both"/>
        <w:rPr>
          <w:rFonts w:ascii="Times New Roman" w:hAnsi="Times New Roman" w:cs="Times New Roman"/>
          <w:sz w:val="24"/>
          <w:szCs w:val="24"/>
        </w:rPr>
      </w:pPr>
    </w:p>
    <w:p w:rsidR="00BA3F85" w:rsidRPr="0043628E" w:rsidRDefault="00BA3F85" w:rsidP="00E01F51">
      <w:pPr>
        <w:spacing w:after="0" w:line="240" w:lineRule="auto"/>
        <w:ind w:firstLine="708"/>
        <w:jc w:val="both"/>
        <w:rPr>
          <w:rFonts w:ascii="Times New Roman" w:hAnsi="Times New Roman" w:cs="Times New Roman"/>
          <w:sz w:val="24"/>
          <w:szCs w:val="24"/>
        </w:rPr>
      </w:pPr>
      <w:r w:rsidRPr="0043628E">
        <w:rPr>
          <w:rFonts w:ascii="Times New Roman" w:hAnsi="Times New Roman" w:cs="Times New Roman"/>
          <w:sz w:val="24"/>
          <w:szCs w:val="24"/>
        </w:rPr>
        <w:t>Во всех детских садах обеспечено медицинское обслуживание, оборудованы помещения, трудоустроены медицинские сотрудники.</w:t>
      </w:r>
    </w:p>
    <w:p w:rsidR="00BA3F85" w:rsidRPr="0043628E" w:rsidRDefault="00BA3F85" w:rsidP="00E01F51">
      <w:pPr>
        <w:spacing w:after="0" w:line="240" w:lineRule="auto"/>
        <w:ind w:firstLine="708"/>
        <w:jc w:val="both"/>
        <w:rPr>
          <w:rFonts w:ascii="Times New Roman" w:hAnsi="Times New Roman" w:cs="Times New Roman"/>
          <w:sz w:val="24"/>
          <w:szCs w:val="24"/>
        </w:rPr>
      </w:pPr>
      <w:r w:rsidRPr="0043628E">
        <w:rPr>
          <w:rFonts w:ascii="Times New Roman" w:hAnsi="Times New Roman" w:cs="Times New Roman"/>
          <w:sz w:val="24"/>
          <w:szCs w:val="24"/>
        </w:rPr>
        <w:t xml:space="preserve">Вопросам сохранения и укрепления здоровья уделяется большое внимание в каждом детском саду: реализуются программы </w:t>
      </w:r>
      <w:proofErr w:type="spellStart"/>
      <w:r w:rsidRPr="0043628E">
        <w:rPr>
          <w:rFonts w:ascii="Times New Roman" w:hAnsi="Times New Roman" w:cs="Times New Roman"/>
          <w:sz w:val="24"/>
          <w:szCs w:val="24"/>
        </w:rPr>
        <w:t>здоровьесбережения</w:t>
      </w:r>
      <w:proofErr w:type="spellEnd"/>
      <w:r w:rsidRPr="0043628E">
        <w:rPr>
          <w:rFonts w:ascii="Times New Roman" w:hAnsi="Times New Roman" w:cs="Times New Roman"/>
          <w:sz w:val="24"/>
          <w:szCs w:val="24"/>
        </w:rPr>
        <w:t>. Недостатком в последние годы было неудовлетворительное состояние бассейнов, оздоровительных комплексов, по причине изношенности оборудования и помещений. В предыдущем году были отремонтированы бассейны в двух ДОУ, в этом году из местного бюджета выделены средства на ремонт бассейна в «Сибирячке». Постепенно планируется восстановление прогулочных и спортивных площадок.</w:t>
      </w:r>
    </w:p>
    <w:p w:rsidR="00A92848" w:rsidRPr="0043628E" w:rsidRDefault="00A92848" w:rsidP="00E01F51">
      <w:pPr>
        <w:spacing w:after="0" w:line="240" w:lineRule="auto"/>
        <w:ind w:firstLine="708"/>
        <w:jc w:val="both"/>
        <w:rPr>
          <w:rFonts w:ascii="Times New Roman" w:hAnsi="Times New Roman" w:cs="Times New Roman"/>
          <w:sz w:val="24"/>
          <w:szCs w:val="24"/>
        </w:rPr>
      </w:pPr>
    </w:p>
    <w:p w:rsidR="00C03778" w:rsidRPr="0043628E" w:rsidRDefault="00C03778" w:rsidP="00C03778">
      <w:pPr>
        <w:spacing w:after="0" w:line="240" w:lineRule="auto"/>
        <w:ind w:firstLine="708"/>
        <w:jc w:val="both"/>
        <w:rPr>
          <w:rFonts w:ascii="Times New Roman" w:hAnsi="Times New Roman" w:cs="Times New Roman"/>
          <w:sz w:val="24"/>
          <w:szCs w:val="24"/>
        </w:rPr>
      </w:pPr>
      <w:r w:rsidRPr="0043628E">
        <w:rPr>
          <w:rFonts w:ascii="Times New Roman" w:eastAsia="Times New Roman" w:hAnsi="Times New Roman" w:cs="Times New Roman"/>
          <w:b/>
          <w:sz w:val="24"/>
          <w:szCs w:val="24"/>
          <w:lang w:eastAsia="zh-CN"/>
        </w:rPr>
        <w:t>3.5.  Условия</w:t>
      </w:r>
      <w:r w:rsidR="00BB4D3A" w:rsidRPr="0043628E">
        <w:rPr>
          <w:rFonts w:ascii="Times New Roman" w:eastAsia="Times New Roman" w:hAnsi="Times New Roman" w:cs="Times New Roman"/>
          <w:b/>
          <w:sz w:val="24"/>
          <w:szCs w:val="24"/>
          <w:lang w:eastAsia="zh-CN"/>
        </w:rPr>
        <w:t xml:space="preserve"> получения дошкольного образования лицами с ограниченными возможностями здоровья и инвалидами</w:t>
      </w:r>
    </w:p>
    <w:p w:rsidR="00C03778" w:rsidRPr="0043628E" w:rsidRDefault="00AD6FC8" w:rsidP="00E01F51">
      <w:pPr>
        <w:spacing w:after="0" w:line="240" w:lineRule="auto"/>
        <w:ind w:firstLine="708"/>
        <w:jc w:val="both"/>
        <w:rPr>
          <w:rFonts w:ascii="Times New Roman" w:hAnsi="Times New Roman" w:cs="Times New Roman"/>
          <w:sz w:val="24"/>
          <w:szCs w:val="24"/>
        </w:rPr>
      </w:pPr>
      <w:r w:rsidRPr="0043628E">
        <w:rPr>
          <w:rFonts w:ascii="Times New Roman" w:hAnsi="Times New Roman" w:cs="Times New Roman"/>
          <w:sz w:val="24"/>
          <w:szCs w:val="24"/>
        </w:rPr>
        <w:t>Техническое оснащение для детей-инвалидов и детей с ОВЗ, единица</w:t>
      </w:r>
    </w:p>
    <w:tbl>
      <w:tblPr>
        <w:tblW w:w="8379" w:type="dxa"/>
        <w:tblInd w:w="93" w:type="dxa"/>
        <w:tblLook w:val="04A0" w:firstRow="1" w:lastRow="0" w:firstColumn="1" w:lastColumn="0" w:noHBand="0" w:noVBand="1"/>
      </w:tblPr>
      <w:tblGrid>
        <w:gridCol w:w="664"/>
        <w:gridCol w:w="5872"/>
        <w:gridCol w:w="1843"/>
      </w:tblGrid>
      <w:tr w:rsidR="00AD6FC8" w:rsidRPr="0043628E" w:rsidTr="00967547">
        <w:trPr>
          <w:trHeight w:val="540"/>
        </w:trPr>
        <w:tc>
          <w:tcPr>
            <w:tcW w:w="653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D6FC8" w:rsidRPr="0043628E" w:rsidRDefault="00AD6FC8"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Наименование показателя</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AD6FC8" w:rsidRPr="0043628E" w:rsidRDefault="00AD6FC8" w:rsidP="00967547">
            <w:pPr>
              <w:spacing w:after="0" w:line="240" w:lineRule="auto"/>
              <w:jc w:val="center"/>
              <w:rPr>
                <w:rFonts w:ascii="Times New Roman" w:eastAsia="Times New Roman" w:hAnsi="Times New Roman" w:cs="Times New Roman"/>
                <w:sz w:val="24"/>
                <w:szCs w:val="24"/>
                <w:lang w:eastAsia="ru-RU"/>
              </w:rPr>
            </w:pPr>
          </w:p>
          <w:p w:rsidR="00AD6FC8" w:rsidRPr="0043628E" w:rsidRDefault="00AD6FC8"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Всего </w:t>
            </w:r>
          </w:p>
        </w:tc>
      </w:tr>
      <w:tr w:rsidR="00AD6FC8" w:rsidRPr="0043628E" w:rsidTr="00967547">
        <w:trPr>
          <w:trHeight w:val="270"/>
        </w:trPr>
        <w:tc>
          <w:tcPr>
            <w:tcW w:w="6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AD6FC8" w:rsidRPr="0043628E" w:rsidRDefault="00AD6FC8"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1</w:t>
            </w:r>
          </w:p>
        </w:tc>
        <w:tc>
          <w:tcPr>
            <w:tcW w:w="1843" w:type="dxa"/>
            <w:tcBorders>
              <w:top w:val="single" w:sz="4" w:space="0" w:color="auto"/>
              <w:left w:val="nil"/>
              <w:bottom w:val="single" w:sz="4" w:space="0" w:color="auto"/>
              <w:right w:val="single" w:sz="4" w:space="0" w:color="auto"/>
            </w:tcBorders>
            <w:shd w:val="clear" w:color="auto" w:fill="auto"/>
            <w:noWrap/>
            <w:hideMark/>
          </w:tcPr>
          <w:p w:rsidR="00AD6FC8" w:rsidRPr="0043628E" w:rsidRDefault="00AD6FC8"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2</w:t>
            </w:r>
          </w:p>
        </w:tc>
      </w:tr>
      <w:tr w:rsidR="00AD6FC8" w:rsidRPr="0043628E" w:rsidTr="00967547">
        <w:trPr>
          <w:trHeight w:val="240"/>
        </w:trPr>
        <w:tc>
          <w:tcPr>
            <w:tcW w:w="664" w:type="dxa"/>
            <w:tcBorders>
              <w:top w:val="nil"/>
              <w:left w:val="single" w:sz="4" w:space="0" w:color="auto"/>
              <w:bottom w:val="nil"/>
              <w:right w:val="nil"/>
            </w:tcBorders>
            <w:shd w:val="clear" w:color="auto" w:fill="auto"/>
            <w:noWrap/>
            <w:vAlign w:val="bottom"/>
            <w:hideMark/>
          </w:tcPr>
          <w:p w:rsidR="00AD6FC8" w:rsidRPr="0043628E" w:rsidRDefault="00AD6FC8"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5872" w:type="dxa"/>
            <w:tcBorders>
              <w:top w:val="single" w:sz="4" w:space="0" w:color="auto"/>
              <w:left w:val="nil"/>
              <w:bottom w:val="nil"/>
              <w:right w:val="single" w:sz="4" w:space="0" w:color="000000"/>
            </w:tcBorders>
            <w:shd w:val="clear" w:color="auto" w:fill="auto"/>
            <w:vAlign w:val="bottom"/>
            <w:hideMark/>
          </w:tcPr>
          <w:p w:rsidR="00AD6FC8" w:rsidRPr="0043628E" w:rsidRDefault="00AD6FC8"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Наличие в образовательной организации:</w:t>
            </w:r>
          </w:p>
        </w:tc>
        <w:tc>
          <w:tcPr>
            <w:tcW w:w="184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D6FC8" w:rsidRPr="0043628E" w:rsidRDefault="00AD6FC8"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9 </w:t>
            </w:r>
          </w:p>
        </w:tc>
      </w:tr>
      <w:tr w:rsidR="00AD6FC8" w:rsidRPr="0043628E" w:rsidTr="00967547">
        <w:trPr>
          <w:trHeight w:val="240"/>
        </w:trPr>
        <w:tc>
          <w:tcPr>
            <w:tcW w:w="664" w:type="dxa"/>
            <w:tcBorders>
              <w:top w:val="nil"/>
              <w:left w:val="single" w:sz="4" w:space="0" w:color="auto"/>
              <w:bottom w:val="single" w:sz="4" w:space="0" w:color="auto"/>
              <w:right w:val="nil"/>
            </w:tcBorders>
            <w:shd w:val="clear" w:color="auto" w:fill="auto"/>
            <w:vAlign w:val="bottom"/>
            <w:hideMark/>
          </w:tcPr>
          <w:p w:rsidR="00AD6FC8" w:rsidRPr="0043628E" w:rsidRDefault="00AD6FC8" w:rsidP="0043628E">
            <w:pPr>
              <w:spacing w:after="0" w:line="240" w:lineRule="auto"/>
              <w:ind w:firstLineChars="300" w:firstLine="72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5872" w:type="dxa"/>
            <w:tcBorders>
              <w:top w:val="nil"/>
              <w:left w:val="nil"/>
              <w:bottom w:val="single" w:sz="4" w:space="0" w:color="auto"/>
              <w:right w:val="single" w:sz="4" w:space="0" w:color="000000"/>
            </w:tcBorders>
            <w:shd w:val="clear" w:color="auto" w:fill="auto"/>
            <w:vAlign w:val="bottom"/>
            <w:hideMark/>
          </w:tcPr>
          <w:p w:rsidR="00AD6FC8" w:rsidRPr="0043628E" w:rsidRDefault="00AD6FC8" w:rsidP="0043628E">
            <w:pPr>
              <w:spacing w:after="0" w:line="240" w:lineRule="auto"/>
              <w:ind w:firstLineChars="100" w:firstLine="24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пандуса</w:t>
            </w:r>
          </w:p>
        </w:tc>
        <w:tc>
          <w:tcPr>
            <w:tcW w:w="1843" w:type="dxa"/>
            <w:tcBorders>
              <w:right w:val="single" w:sz="4" w:space="0" w:color="auto"/>
            </w:tcBorders>
            <w:vAlign w:val="center"/>
            <w:hideMark/>
          </w:tcPr>
          <w:p w:rsidR="00AD6FC8" w:rsidRPr="0043628E" w:rsidRDefault="00AD6FC8" w:rsidP="00967547">
            <w:pPr>
              <w:spacing w:after="0" w:line="240" w:lineRule="auto"/>
              <w:rPr>
                <w:rFonts w:ascii="Times New Roman" w:eastAsia="Times New Roman" w:hAnsi="Times New Roman" w:cs="Times New Roman"/>
                <w:sz w:val="24"/>
                <w:szCs w:val="24"/>
                <w:lang w:eastAsia="ru-RU"/>
              </w:rPr>
            </w:pPr>
          </w:p>
        </w:tc>
      </w:tr>
      <w:tr w:rsidR="00AD6FC8" w:rsidRPr="0043628E" w:rsidTr="00967547">
        <w:trPr>
          <w:trHeight w:val="240"/>
        </w:trPr>
        <w:tc>
          <w:tcPr>
            <w:tcW w:w="664" w:type="dxa"/>
            <w:tcBorders>
              <w:top w:val="nil"/>
              <w:left w:val="single" w:sz="4" w:space="0" w:color="auto"/>
              <w:bottom w:val="single" w:sz="4" w:space="0" w:color="auto"/>
              <w:right w:val="nil"/>
            </w:tcBorders>
            <w:shd w:val="clear" w:color="auto" w:fill="auto"/>
            <w:vAlign w:val="bottom"/>
            <w:hideMark/>
          </w:tcPr>
          <w:p w:rsidR="00AD6FC8" w:rsidRPr="0043628E" w:rsidRDefault="00AD6FC8" w:rsidP="0043628E">
            <w:pPr>
              <w:spacing w:after="0" w:line="240" w:lineRule="auto"/>
              <w:ind w:firstLineChars="300" w:firstLine="72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5872" w:type="dxa"/>
            <w:tcBorders>
              <w:top w:val="single" w:sz="4" w:space="0" w:color="auto"/>
              <w:left w:val="nil"/>
              <w:bottom w:val="single" w:sz="4" w:space="0" w:color="auto"/>
              <w:right w:val="single" w:sz="4" w:space="0" w:color="000000"/>
            </w:tcBorders>
            <w:shd w:val="clear" w:color="auto" w:fill="auto"/>
            <w:vAlign w:val="bottom"/>
            <w:hideMark/>
          </w:tcPr>
          <w:p w:rsidR="00AD6FC8" w:rsidRPr="0043628E" w:rsidRDefault="00AD6FC8" w:rsidP="0043628E">
            <w:pPr>
              <w:spacing w:after="0" w:line="240" w:lineRule="auto"/>
              <w:ind w:firstLineChars="100" w:firstLine="24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подъемника для детей</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D6FC8" w:rsidRPr="0043628E" w:rsidRDefault="00AD6FC8"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0 </w:t>
            </w:r>
          </w:p>
        </w:tc>
      </w:tr>
      <w:tr w:rsidR="00AD6FC8" w:rsidRPr="0043628E" w:rsidTr="00967547">
        <w:trPr>
          <w:trHeight w:val="240"/>
        </w:trPr>
        <w:tc>
          <w:tcPr>
            <w:tcW w:w="664" w:type="dxa"/>
            <w:tcBorders>
              <w:top w:val="nil"/>
              <w:left w:val="single" w:sz="4" w:space="0" w:color="auto"/>
              <w:bottom w:val="single" w:sz="4" w:space="0" w:color="auto"/>
              <w:right w:val="nil"/>
            </w:tcBorders>
            <w:shd w:val="clear" w:color="auto" w:fill="auto"/>
            <w:vAlign w:val="bottom"/>
            <w:hideMark/>
          </w:tcPr>
          <w:p w:rsidR="00AD6FC8" w:rsidRPr="0043628E" w:rsidRDefault="00AD6FC8" w:rsidP="0043628E">
            <w:pPr>
              <w:spacing w:after="0" w:line="240" w:lineRule="auto"/>
              <w:ind w:firstLineChars="300" w:firstLine="72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5872" w:type="dxa"/>
            <w:tcBorders>
              <w:top w:val="single" w:sz="4" w:space="0" w:color="auto"/>
              <w:left w:val="nil"/>
              <w:bottom w:val="single" w:sz="4" w:space="0" w:color="auto"/>
              <w:right w:val="single" w:sz="4" w:space="0" w:color="000000"/>
            </w:tcBorders>
            <w:shd w:val="clear" w:color="auto" w:fill="auto"/>
            <w:vAlign w:val="bottom"/>
            <w:hideMark/>
          </w:tcPr>
          <w:p w:rsidR="00AD6FC8" w:rsidRPr="0043628E" w:rsidRDefault="00AD6FC8" w:rsidP="0043628E">
            <w:pPr>
              <w:spacing w:after="0" w:line="240" w:lineRule="auto"/>
              <w:ind w:firstLineChars="100" w:firstLine="24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лифта для детей</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D6FC8" w:rsidRPr="0043628E" w:rsidRDefault="00AD6FC8"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0 </w:t>
            </w:r>
          </w:p>
        </w:tc>
      </w:tr>
      <w:tr w:rsidR="00AD6FC8" w:rsidRPr="0043628E" w:rsidTr="00967547">
        <w:trPr>
          <w:trHeight w:val="240"/>
        </w:trPr>
        <w:tc>
          <w:tcPr>
            <w:tcW w:w="664" w:type="dxa"/>
            <w:tcBorders>
              <w:top w:val="nil"/>
              <w:left w:val="single" w:sz="4" w:space="0" w:color="auto"/>
              <w:bottom w:val="single" w:sz="4" w:space="0" w:color="auto"/>
              <w:right w:val="nil"/>
            </w:tcBorders>
            <w:shd w:val="clear" w:color="auto" w:fill="auto"/>
            <w:vAlign w:val="bottom"/>
            <w:hideMark/>
          </w:tcPr>
          <w:p w:rsidR="00AD6FC8" w:rsidRPr="0043628E" w:rsidRDefault="00AD6FC8" w:rsidP="0043628E">
            <w:pPr>
              <w:spacing w:after="0" w:line="240" w:lineRule="auto"/>
              <w:ind w:firstLineChars="300" w:firstLine="72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5872" w:type="dxa"/>
            <w:tcBorders>
              <w:top w:val="single" w:sz="4" w:space="0" w:color="auto"/>
              <w:left w:val="nil"/>
              <w:bottom w:val="single" w:sz="4" w:space="0" w:color="auto"/>
              <w:right w:val="single" w:sz="4" w:space="0" w:color="000000"/>
            </w:tcBorders>
            <w:shd w:val="clear" w:color="auto" w:fill="auto"/>
            <w:vAlign w:val="bottom"/>
            <w:hideMark/>
          </w:tcPr>
          <w:p w:rsidR="00AD6FC8" w:rsidRPr="0043628E" w:rsidRDefault="00AD6FC8" w:rsidP="0043628E">
            <w:pPr>
              <w:spacing w:after="0" w:line="240" w:lineRule="auto"/>
              <w:ind w:firstLineChars="100" w:firstLine="24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инвалидных колясок</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D6FC8" w:rsidRPr="0043628E" w:rsidRDefault="00AD6FC8"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3 </w:t>
            </w:r>
          </w:p>
        </w:tc>
      </w:tr>
      <w:tr w:rsidR="00AD6FC8" w:rsidRPr="0043628E" w:rsidTr="00967547">
        <w:trPr>
          <w:trHeight w:val="240"/>
        </w:trPr>
        <w:tc>
          <w:tcPr>
            <w:tcW w:w="664" w:type="dxa"/>
            <w:tcBorders>
              <w:top w:val="nil"/>
              <w:left w:val="single" w:sz="4" w:space="0" w:color="auto"/>
              <w:bottom w:val="single" w:sz="4" w:space="0" w:color="auto"/>
              <w:right w:val="nil"/>
            </w:tcBorders>
            <w:shd w:val="clear" w:color="auto" w:fill="auto"/>
            <w:vAlign w:val="bottom"/>
            <w:hideMark/>
          </w:tcPr>
          <w:p w:rsidR="00AD6FC8" w:rsidRPr="0043628E" w:rsidRDefault="00AD6FC8" w:rsidP="0043628E">
            <w:pPr>
              <w:spacing w:after="0" w:line="240" w:lineRule="auto"/>
              <w:ind w:firstLineChars="300" w:firstLine="72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5872" w:type="dxa"/>
            <w:tcBorders>
              <w:top w:val="single" w:sz="4" w:space="0" w:color="auto"/>
              <w:left w:val="nil"/>
              <w:bottom w:val="single" w:sz="4" w:space="0" w:color="auto"/>
              <w:right w:val="single" w:sz="4" w:space="0" w:color="000000"/>
            </w:tcBorders>
            <w:shd w:val="clear" w:color="auto" w:fill="auto"/>
            <w:vAlign w:val="bottom"/>
            <w:hideMark/>
          </w:tcPr>
          <w:p w:rsidR="00AD6FC8" w:rsidRPr="0043628E" w:rsidRDefault="00AD6FC8" w:rsidP="0043628E">
            <w:pPr>
              <w:spacing w:after="0" w:line="240" w:lineRule="auto"/>
              <w:ind w:firstLineChars="100" w:firstLine="24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книг </w:t>
            </w:r>
            <w:proofErr w:type="gramStart"/>
            <w:r w:rsidRPr="0043628E">
              <w:rPr>
                <w:rFonts w:ascii="Times New Roman" w:eastAsia="Times New Roman" w:hAnsi="Times New Roman" w:cs="Times New Roman"/>
                <w:sz w:val="24"/>
                <w:szCs w:val="24"/>
                <w:lang w:eastAsia="ru-RU"/>
              </w:rPr>
              <w:t>для</w:t>
            </w:r>
            <w:proofErr w:type="gramEnd"/>
            <w:r w:rsidRPr="0043628E">
              <w:rPr>
                <w:rFonts w:ascii="Times New Roman" w:eastAsia="Times New Roman" w:hAnsi="Times New Roman" w:cs="Times New Roman"/>
                <w:sz w:val="24"/>
                <w:szCs w:val="24"/>
                <w:lang w:eastAsia="ru-RU"/>
              </w:rPr>
              <w:t xml:space="preserve"> слабовидящих</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D6FC8" w:rsidRPr="0043628E" w:rsidRDefault="00AD6FC8"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0 </w:t>
            </w:r>
          </w:p>
        </w:tc>
      </w:tr>
      <w:tr w:rsidR="00AD6FC8" w:rsidRPr="0043628E" w:rsidTr="00967547">
        <w:trPr>
          <w:trHeight w:val="240"/>
        </w:trPr>
        <w:tc>
          <w:tcPr>
            <w:tcW w:w="664" w:type="dxa"/>
            <w:tcBorders>
              <w:top w:val="nil"/>
              <w:left w:val="single" w:sz="4" w:space="0" w:color="auto"/>
              <w:bottom w:val="single" w:sz="4" w:space="0" w:color="auto"/>
              <w:right w:val="nil"/>
            </w:tcBorders>
            <w:shd w:val="clear" w:color="auto" w:fill="auto"/>
            <w:vAlign w:val="bottom"/>
            <w:hideMark/>
          </w:tcPr>
          <w:p w:rsidR="00AD6FC8" w:rsidRPr="0043628E" w:rsidRDefault="00AD6FC8" w:rsidP="0043628E">
            <w:pPr>
              <w:spacing w:after="0" w:line="240" w:lineRule="auto"/>
              <w:ind w:firstLineChars="300" w:firstLine="72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5872" w:type="dxa"/>
            <w:tcBorders>
              <w:top w:val="single" w:sz="4" w:space="0" w:color="auto"/>
              <w:left w:val="nil"/>
              <w:bottom w:val="single" w:sz="4" w:space="0" w:color="auto"/>
              <w:right w:val="single" w:sz="4" w:space="0" w:color="000000"/>
            </w:tcBorders>
            <w:shd w:val="clear" w:color="auto" w:fill="auto"/>
            <w:vAlign w:val="bottom"/>
            <w:hideMark/>
          </w:tcPr>
          <w:p w:rsidR="00AD6FC8" w:rsidRPr="0043628E" w:rsidRDefault="00AD6FC8" w:rsidP="0043628E">
            <w:pPr>
              <w:spacing w:after="0" w:line="240" w:lineRule="auto"/>
              <w:ind w:firstLineChars="100" w:firstLine="24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электронных обучающих материалов (игр и презентаций)</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D6FC8" w:rsidRPr="0043628E" w:rsidRDefault="00AD6FC8"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333 </w:t>
            </w:r>
          </w:p>
        </w:tc>
      </w:tr>
      <w:tr w:rsidR="00AD6FC8" w:rsidRPr="0043628E" w:rsidTr="00967547">
        <w:trPr>
          <w:trHeight w:val="240"/>
        </w:trPr>
        <w:tc>
          <w:tcPr>
            <w:tcW w:w="664" w:type="dxa"/>
            <w:tcBorders>
              <w:top w:val="nil"/>
              <w:left w:val="single" w:sz="4" w:space="0" w:color="auto"/>
              <w:bottom w:val="single" w:sz="4" w:space="0" w:color="auto"/>
              <w:right w:val="nil"/>
            </w:tcBorders>
            <w:shd w:val="clear" w:color="auto" w:fill="auto"/>
            <w:vAlign w:val="bottom"/>
            <w:hideMark/>
          </w:tcPr>
          <w:p w:rsidR="00AD6FC8" w:rsidRPr="0043628E" w:rsidRDefault="00AD6FC8" w:rsidP="0043628E">
            <w:pPr>
              <w:spacing w:after="0" w:line="240" w:lineRule="auto"/>
              <w:ind w:firstLineChars="300" w:firstLine="72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5872" w:type="dxa"/>
            <w:tcBorders>
              <w:top w:val="single" w:sz="4" w:space="0" w:color="auto"/>
              <w:left w:val="nil"/>
              <w:bottom w:val="single" w:sz="4" w:space="0" w:color="auto"/>
              <w:right w:val="single" w:sz="4" w:space="0" w:color="000000"/>
            </w:tcBorders>
            <w:shd w:val="clear" w:color="auto" w:fill="auto"/>
            <w:vAlign w:val="bottom"/>
            <w:hideMark/>
          </w:tcPr>
          <w:p w:rsidR="00AD6FC8" w:rsidRPr="0043628E" w:rsidRDefault="00AD6FC8" w:rsidP="0043628E">
            <w:pPr>
              <w:spacing w:after="0" w:line="240" w:lineRule="auto"/>
              <w:ind w:firstLineChars="100" w:firstLine="24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стационарного спортивного оборудования (тренажеров)</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D6FC8" w:rsidRPr="0043628E" w:rsidRDefault="00AD6FC8"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22 </w:t>
            </w:r>
          </w:p>
        </w:tc>
      </w:tr>
    </w:tbl>
    <w:p w:rsidR="00AD6FC8" w:rsidRPr="0043628E" w:rsidRDefault="00AD6FC8" w:rsidP="00E01F51">
      <w:pPr>
        <w:spacing w:after="0" w:line="240" w:lineRule="auto"/>
        <w:ind w:firstLine="708"/>
        <w:jc w:val="both"/>
        <w:rPr>
          <w:rFonts w:ascii="Times New Roman" w:hAnsi="Times New Roman" w:cs="Times New Roman"/>
          <w:sz w:val="24"/>
          <w:szCs w:val="24"/>
        </w:rPr>
      </w:pPr>
    </w:p>
    <w:p w:rsidR="00646169" w:rsidRPr="0043628E" w:rsidRDefault="00646169" w:rsidP="00646169">
      <w:pPr>
        <w:spacing w:after="0"/>
        <w:ind w:firstLine="708"/>
        <w:contextualSpacing/>
        <w:jc w:val="both"/>
        <w:rPr>
          <w:rFonts w:ascii="Times New Roman" w:eastAsia="Times New Roman" w:hAnsi="Times New Roman" w:cs="Times New Roman"/>
          <w:b/>
          <w:color w:val="000000"/>
          <w:sz w:val="24"/>
          <w:szCs w:val="24"/>
          <w:lang w:eastAsia="ru-RU"/>
        </w:rPr>
      </w:pPr>
      <w:r w:rsidRPr="0043628E">
        <w:rPr>
          <w:rFonts w:ascii="Times New Roman" w:eastAsia="Times New Roman" w:hAnsi="Times New Roman" w:cs="Times New Roman"/>
          <w:b/>
          <w:color w:val="000000"/>
          <w:sz w:val="24"/>
          <w:szCs w:val="24"/>
          <w:lang w:eastAsia="ru-RU"/>
        </w:rPr>
        <w:t xml:space="preserve">3.6. Качество дошкольного образования в районе </w:t>
      </w:r>
    </w:p>
    <w:p w:rsidR="00646169" w:rsidRPr="0043628E" w:rsidRDefault="00646169" w:rsidP="00646169">
      <w:pPr>
        <w:spacing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Отличительной чертой в работе по повышению уровня профессиональной компетентности, роста педагогического мастерства и развития творческого потенциала педагогов дошкольных учреждений </w:t>
      </w:r>
      <w:proofErr w:type="spellStart"/>
      <w:r w:rsidRPr="0043628E">
        <w:rPr>
          <w:rFonts w:ascii="Times New Roman" w:eastAsia="Times New Roman" w:hAnsi="Times New Roman" w:cs="Times New Roman"/>
          <w:sz w:val="24"/>
          <w:szCs w:val="24"/>
          <w:lang w:eastAsia="ru-RU"/>
        </w:rPr>
        <w:t>Кежемского</w:t>
      </w:r>
      <w:proofErr w:type="spellEnd"/>
      <w:r w:rsidRPr="0043628E">
        <w:rPr>
          <w:rFonts w:ascii="Times New Roman" w:eastAsia="Times New Roman" w:hAnsi="Times New Roman" w:cs="Times New Roman"/>
          <w:sz w:val="24"/>
          <w:szCs w:val="24"/>
          <w:lang w:eastAsia="ru-RU"/>
        </w:rPr>
        <w:t xml:space="preserve"> района является то, что педагогические сотрудники включены в деятельность разнообразных педагогических сообществ. Это и творческие группы, и рабочие группы, и лаборатории, и клубы, и союзы, и проблемные группы и творческие мастерские.</w:t>
      </w:r>
    </w:p>
    <w:p w:rsidR="00BA3F85" w:rsidRPr="0043628E" w:rsidRDefault="00BA3F85" w:rsidP="00BE2090">
      <w:pPr>
        <w:spacing w:line="240" w:lineRule="auto"/>
        <w:ind w:firstLine="36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В течение 2020-2021 уч. года воспитателями освоены новые педагогические технологии, применяемые для развития речи, мышления, творческих способностей, несколько методик по организации обучения детей с ОВЗ.</w:t>
      </w:r>
    </w:p>
    <w:p w:rsidR="00BA3F85" w:rsidRPr="0043628E" w:rsidRDefault="00BA3F85" w:rsidP="00646169">
      <w:pPr>
        <w:numPr>
          <w:ilvl w:val="0"/>
          <w:numId w:val="5"/>
        </w:numPr>
        <w:spacing w:after="0" w:line="240" w:lineRule="auto"/>
        <w:contextualSpacing/>
        <w:rPr>
          <w:rFonts w:ascii="Times New Roman" w:eastAsia="Times New Roman" w:hAnsi="Times New Roman" w:cs="Times New Roman"/>
          <w:sz w:val="24"/>
          <w:szCs w:val="24"/>
          <w:lang w:eastAsia="ru-RU"/>
        </w:rPr>
      </w:pPr>
      <w:proofErr w:type="spellStart"/>
      <w:r w:rsidRPr="0043628E">
        <w:rPr>
          <w:rFonts w:ascii="Times New Roman" w:eastAsia="Times New Roman" w:hAnsi="Times New Roman" w:cs="Times New Roman"/>
          <w:sz w:val="24"/>
          <w:szCs w:val="24"/>
          <w:lang w:eastAsia="ru-RU"/>
        </w:rPr>
        <w:t>Леготехнология</w:t>
      </w:r>
      <w:proofErr w:type="spellEnd"/>
      <w:r w:rsidRPr="0043628E">
        <w:rPr>
          <w:rFonts w:ascii="Times New Roman" w:eastAsia="Times New Roman" w:hAnsi="Times New Roman" w:cs="Times New Roman"/>
          <w:sz w:val="24"/>
          <w:szCs w:val="24"/>
          <w:lang w:eastAsia="ru-RU"/>
        </w:rPr>
        <w:t>, робототехника,</w:t>
      </w:r>
    </w:p>
    <w:p w:rsidR="00BA3F85" w:rsidRPr="0043628E" w:rsidRDefault="00BA3F85" w:rsidP="00646169">
      <w:pPr>
        <w:numPr>
          <w:ilvl w:val="0"/>
          <w:numId w:val="5"/>
        </w:numPr>
        <w:spacing w:after="0" w:line="240" w:lineRule="auto"/>
        <w:contextualSpacing/>
        <w:rPr>
          <w:rFonts w:ascii="Times New Roman" w:eastAsia="Times New Roman" w:hAnsi="Times New Roman" w:cs="Times New Roman"/>
          <w:sz w:val="24"/>
          <w:szCs w:val="24"/>
          <w:lang w:eastAsia="ru-RU"/>
        </w:rPr>
      </w:pPr>
      <w:proofErr w:type="spellStart"/>
      <w:r w:rsidRPr="0043628E">
        <w:rPr>
          <w:rFonts w:ascii="Times New Roman" w:eastAsia="Times New Roman" w:hAnsi="Times New Roman" w:cs="Times New Roman"/>
          <w:sz w:val="24"/>
          <w:szCs w:val="24"/>
          <w:lang w:eastAsia="ru-RU"/>
        </w:rPr>
        <w:t>Нейроигротека</w:t>
      </w:r>
      <w:proofErr w:type="spellEnd"/>
      <w:r w:rsidRPr="0043628E">
        <w:rPr>
          <w:rFonts w:ascii="Times New Roman" w:eastAsia="Times New Roman" w:hAnsi="Times New Roman" w:cs="Times New Roman"/>
          <w:sz w:val="24"/>
          <w:szCs w:val="24"/>
          <w:lang w:eastAsia="ru-RU"/>
        </w:rPr>
        <w:t>,</w:t>
      </w:r>
    </w:p>
    <w:p w:rsidR="00BA3F85" w:rsidRPr="0043628E" w:rsidRDefault="00BA3F85" w:rsidP="00646169">
      <w:pPr>
        <w:numPr>
          <w:ilvl w:val="0"/>
          <w:numId w:val="5"/>
        </w:numPr>
        <w:spacing w:after="0" w:line="240" w:lineRule="auto"/>
        <w:contextualSpacing/>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«Азбука общения» </w:t>
      </w:r>
    </w:p>
    <w:p w:rsidR="00BA3F85" w:rsidRPr="0043628E" w:rsidRDefault="00BA3F85" w:rsidP="00646169">
      <w:pPr>
        <w:numPr>
          <w:ilvl w:val="0"/>
          <w:numId w:val="5"/>
        </w:numPr>
        <w:spacing w:after="0" w:line="240" w:lineRule="auto"/>
        <w:contextualSpacing/>
        <w:rPr>
          <w:rFonts w:ascii="Times New Roman" w:eastAsia="Times New Roman" w:hAnsi="Times New Roman" w:cs="Times New Roman"/>
          <w:sz w:val="24"/>
          <w:szCs w:val="24"/>
          <w:lang w:eastAsia="ru-RU"/>
        </w:rPr>
      </w:pPr>
      <w:proofErr w:type="spellStart"/>
      <w:r w:rsidRPr="0043628E">
        <w:rPr>
          <w:rFonts w:ascii="Times New Roman" w:eastAsia="Times New Roman" w:hAnsi="Times New Roman" w:cs="Times New Roman"/>
          <w:sz w:val="24"/>
          <w:szCs w:val="24"/>
          <w:lang w:eastAsia="ru-RU"/>
        </w:rPr>
        <w:t>Сторителлинг</w:t>
      </w:r>
      <w:proofErr w:type="spellEnd"/>
      <w:r w:rsidRPr="0043628E">
        <w:rPr>
          <w:rFonts w:ascii="Times New Roman" w:eastAsia="Times New Roman" w:hAnsi="Times New Roman" w:cs="Times New Roman"/>
          <w:sz w:val="24"/>
          <w:szCs w:val="24"/>
          <w:lang w:eastAsia="ru-RU"/>
        </w:rPr>
        <w:t>,</w:t>
      </w:r>
    </w:p>
    <w:p w:rsidR="00BA3F85" w:rsidRPr="0043628E" w:rsidRDefault="00BA3F85" w:rsidP="00646169">
      <w:pPr>
        <w:numPr>
          <w:ilvl w:val="0"/>
          <w:numId w:val="5"/>
        </w:numPr>
        <w:spacing w:after="0" w:line="240" w:lineRule="auto"/>
        <w:contextualSpacing/>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«Ребенок и рукотворный мир»</w:t>
      </w:r>
    </w:p>
    <w:p w:rsidR="00BA3F85" w:rsidRPr="0043628E" w:rsidRDefault="00BA3F85" w:rsidP="00646169">
      <w:pPr>
        <w:numPr>
          <w:ilvl w:val="0"/>
          <w:numId w:val="5"/>
        </w:numPr>
        <w:spacing w:after="0" w:line="240" w:lineRule="auto"/>
        <w:contextualSpacing/>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w:t>
      </w:r>
      <w:proofErr w:type="spellStart"/>
      <w:r w:rsidRPr="0043628E">
        <w:rPr>
          <w:rFonts w:ascii="Times New Roman" w:eastAsia="Times New Roman" w:hAnsi="Times New Roman" w:cs="Times New Roman"/>
          <w:sz w:val="24"/>
          <w:szCs w:val="24"/>
          <w:lang w:eastAsia="ru-RU"/>
        </w:rPr>
        <w:t>Логодворик</w:t>
      </w:r>
      <w:proofErr w:type="spellEnd"/>
      <w:r w:rsidRPr="0043628E">
        <w:rPr>
          <w:rFonts w:ascii="Times New Roman" w:eastAsia="Times New Roman" w:hAnsi="Times New Roman" w:cs="Times New Roman"/>
          <w:sz w:val="24"/>
          <w:szCs w:val="24"/>
          <w:lang w:eastAsia="ru-RU"/>
        </w:rPr>
        <w:t>»</w:t>
      </w:r>
    </w:p>
    <w:p w:rsidR="00BA3F85" w:rsidRPr="0043628E" w:rsidRDefault="00BA3F85" w:rsidP="00646169">
      <w:pPr>
        <w:numPr>
          <w:ilvl w:val="0"/>
          <w:numId w:val="5"/>
        </w:numPr>
        <w:spacing w:after="0" w:line="240" w:lineRule="auto"/>
        <w:contextualSpacing/>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lastRenderedPageBreak/>
        <w:t>«Ситуация дня»</w:t>
      </w:r>
    </w:p>
    <w:p w:rsidR="00BA3F85" w:rsidRPr="0043628E" w:rsidRDefault="00BA3F85" w:rsidP="00646169">
      <w:pPr>
        <w:numPr>
          <w:ilvl w:val="0"/>
          <w:numId w:val="5"/>
        </w:numPr>
        <w:spacing w:after="0" w:line="240" w:lineRule="auto"/>
        <w:contextualSpacing/>
        <w:rPr>
          <w:rFonts w:ascii="Times New Roman" w:eastAsia="Times New Roman" w:hAnsi="Times New Roman" w:cs="Times New Roman"/>
          <w:sz w:val="24"/>
          <w:szCs w:val="24"/>
          <w:lang w:eastAsia="ru-RU"/>
        </w:rPr>
      </w:pPr>
      <w:proofErr w:type="spellStart"/>
      <w:r w:rsidRPr="0043628E">
        <w:rPr>
          <w:rFonts w:ascii="Times New Roman" w:eastAsia="Times New Roman" w:hAnsi="Times New Roman" w:cs="Times New Roman"/>
          <w:sz w:val="24"/>
          <w:szCs w:val="24"/>
          <w:lang w:eastAsia="ru-RU"/>
        </w:rPr>
        <w:t>Флип</w:t>
      </w:r>
      <w:proofErr w:type="spellEnd"/>
      <w:r w:rsidRPr="0043628E">
        <w:rPr>
          <w:rFonts w:ascii="Times New Roman" w:eastAsia="Times New Roman" w:hAnsi="Times New Roman" w:cs="Times New Roman"/>
          <w:sz w:val="24"/>
          <w:szCs w:val="24"/>
          <w:lang w:eastAsia="ru-RU"/>
        </w:rPr>
        <w:t xml:space="preserve"> зоопарк</w:t>
      </w:r>
    </w:p>
    <w:p w:rsidR="00BA3F85" w:rsidRPr="0043628E" w:rsidRDefault="00BA3F85" w:rsidP="00646169">
      <w:pPr>
        <w:numPr>
          <w:ilvl w:val="0"/>
          <w:numId w:val="5"/>
        </w:numPr>
        <w:spacing w:after="0" w:line="240" w:lineRule="auto"/>
        <w:contextualSpacing/>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Доска идей</w:t>
      </w:r>
    </w:p>
    <w:p w:rsidR="00BA3F85" w:rsidRPr="0043628E" w:rsidRDefault="00BA3F85" w:rsidP="00646169">
      <w:pPr>
        <w:numPr>
          <w:ilvl w:val="0"/>
          <w:numId w:val="5"/>
        </w:numPr>
        <w:spacing w:after="0" w:line="240" w:lineRule="auto"/>
        <w:contextualSpacing/>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w:t>
      </w:r>
      <w:proofErr w:type="spellStart"/>
      <w:r w:rsidRPr="0043628E">
        <w:rPr>
          <w:rFonts w:ascii="Times New Roman" w:eastAsia="Times New Roman" w:hAnsi="Times New Roman" w:cs="Times New Roman"/>
          <w:sz w:val="24"/>
          <w:szCs w:val="24"/>
          <w:lang w:eastAsia="ru-RU"/>
        </w:rPr>
        <w:t>Словолодочки</w:t>
      </w:r>
      <w:proofErr w:type="spellEnd"/>
      <w:r w:rsidRPr="0043628E">
        <w:rPr>
          <w:rFonts w:ascii="Times New Roman" w:eastAsia="Times New Roman" w:hAnsi="Times New Roman" w:cs="Times New Roman"/>
          <w:sz w:val="24"/>
          <w:szCs w:val="24"/>
          <w:lang w:eastAsia="ru-RU"/>
        </w:rPr>
        <w:t>»</w:t>
      </w:r>
    </w:p>
    <w:p w:rsidR="00BA3F85" w:rsidRPr="0043628E" w:rsidRDefault="00BA3F85" w:rsidP="00646169">
      <w:pPr>
        <w:numPr>
          <w:ilvl w:val="0"/>
          <w:numId w:val="5"/>
        </w:numPr>
        <w:spacing w:after="0" w:line="240" w:lineRule="auto"/>
        <w:contextualSpacing/>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Технология дистанционного обучения детей с ОВЗ</w:t>
      </w:r>
    </w:p>
    <w:p w:rsidR="00BA3F85" w:rsidRPr="0043628E" w:rsidRDefault="00BA3F85" w:rsidP="00646169">
      <w:pPr>
        <w:numPr>
          <w:ilvl w:val="0"/>
          <w:numId w:val="5"/>
        </w:numPr>
        <w:spacing w:after="0" w:line="240" w:lineRule="auto"/>
        <w:contextualSpacing/>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методика работы с неговорящими детьми </w:t>
      </w:r>
    </w:p>
    <w:p w:rsidR="00BA3F85" w:rsidRPr="0043628E" w:rsidRDefault="00BA3F85" w:rsidP="00646169">
      <w:pPr>
        <w:spacing w:after="0" w:line="240" w:lineRule="auto"/>
        <w:ind w:firstLine="360"/>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Увеличилось количество педагогических сотрудников, применяющих ту или иную технологию, что положительно сказывается на показателях качества дошкольного образования.</w:t>
      </w:r>
    </w:p>
    <w:p w:rsidR="00BA3F85" w:rsidRPr="0043628E" w:rsidRDefault="00BA3F85" w:rsidP="00BB4D3A">
      <w:pPr>
        <w:pStyle w:val="a4"/>
        <w:spacing w:after="0" w:line="240" w:lineRule="auto"/>
        <w:ind w:left="0" w:firstLine="993"/>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Педагогический опыт воспитателей регулярно обобщается и представляется на мероприятиях, а также ежегодно размещается в Региональном атласе педагогического опыта. В прошедшем учебном году в Атлас вошла педагогическая практика воспитателей ДОУ «Солнышко» «Палитра ощущений» сенсорная интеграция», авторы </w:t>
      </w:r>
      <w:proofErr w:type="spellStart"/>
      <w:r w:rsidRPr="0043628E">
        <w:rPr>
          <w:rFonts w:ascii="Times New Roman" w:eastAsia="Times New Roman" w:hAnsi="Times New Roman" w:cs="Times New Roman"/>
          <w:sz w:val="24"/>
          <w:szCs w:val="24"/>
          <w:lang w:eastAsia="ru-RU"/>
        </w:rPr>
        <w:t>Ксензик</w:t>
      </w:r>
      <w:proofErr w:type="spellEnd"/>
      <w:r w:rsidRPr="0043628E">
        <w:rPr>
          <w:rFonts w:ascii="Times New Roman" w:eastAsia="Times New Roman" w:hAnsi="Times New Roman" w:cs="Times New Roman"/>
          <w:sz w:val="24"/>
          <w:szCs w:val="24"/>
          <w:lang w:eastAsia="ru-RU"/>
        </w:rPr>
        <w:t xml:space="preserve"> А.А., Самойлова Н.Н. Эта практика также была представлена на </w:t>
      </w:r>
      <w:r w:rsidRPr="0043628E">
        <w:rPr>
          <w:rFonts w:ascii="Times New Roman" w:eastAsia="Times New Roman" w:hAnsi="Times New Roman" w:cs="Times New Roman"/>
          <w:sz w:val="24"/>
          <w:szCs w:val="24"/>
          <w:lang w:val="en-US" w:eastAsia="ru-RU"/>
        </w:rPr>
        <w:t>XV</w:t>
      </w:r>
      <w:r w:rsidRPr="0043628E">
        <w:rPr>
          <w:rFonts w:ascii="Times New Roman" w:eastAsia="Times New Roman" w:hAnsi="Times New Roman" w:cs="Times New Roman"/>
          <w:sz w:val="24"/>
          <w:szCs w:val="24"/>
          <w:lang w:eastAsia="ru-RU"/>
        </w:rPr>
        <w:t xml:space="preserve"> педагогической конференции работников муниципальных образовательных организаций и группы восточных районов Красноярского края.</w:t>
      </w:r>
    </w:p>
    <w:p w:rsidR="00BA3F85" w:rsidRPr="0043628E" w:rsidRDefault="00BA3F85" w:rsidP="00BE2090">
      <w:pPr>
        <w:spacing w:after="0" w:line="240" w:lineRule="auto"/>
        <w:ind w:firstLine="709"/>
        <w:contextualSpacing/>
        <w:jc w:val="both"/>
        <w:rPr>
          <w:rFonts w:ascii="Times New Roman" w:eastAsia="Times New Roman" w:hAnsi="Times New Roman" w:cs="Times New Roman"/>
          <w:bCs/>
          <w:iCs/>
          <w:sz w:val="24"/>
          <w:szCs w:val="24"/>
          <w:lang w:eastAsia="ru-RU"/>
        </w:rPr>
      </w:pPr>
      <w:r w:rsidRPr="0043628E">
        <w:rPr>
          <w:rFonts w:ascii="Times New Roman" w:eastAsia="Times New Roman" w:hAnsi="Times New Roman" w:cs="Times New Roman"/>
          <w:bCs/>
          <w:iCs/>
          <w:sz w:val="24"/>
          <w:szCs w:val="24"/>
          <w:lang w:eastAsia="ru-RU"/>
        </w:rPr>
        <w:t xml:space="preserve">В сентябре 2020 года </w:t>
      </w:r>
      <w:r w:rsidRPr="0043628E">
        <w:rPr>
          <w:rFonts w:ascii="Times New Roman" w:eastAsia="Times New Roman" w:hAnsi="Times New Roman" w:cs="Times New Roman"/>
          <w:sz w:val="24"/>
          <w:szCs w:val="24"/>
          <w:lang w:eastAsia="ru-RU"/>
        </w:rPr>
        <w:t xml:space="preserve">дошкольные группы </w:t>
      </w:r>
      <w:proofErr w:type="spellStart"/>
      <w:r w:rsidRPr="0043628E">
        <w:rPr>
          <w:rFonts w:ascii="Times New Roman" w:eastAsia="Times New Roman" w:hAnsi="Times New Roman" w:cs="Times New Roman"/>
          <w:sz w:val="24"/>
          <w:szCs w:val="24"/>
          <w:lang w:eastAsia="ru-RU"/>
        </w:rPr>
        <w:t>Тагарской</w:t>
      </w:r>
      <w:proofErr w:type="spellEnd"/>
      <w:r w:rsidRPr="0043628E">
        <w:rPr>
          <w:rFonts w:ascii="Times New Roman" w:eastAsia="Times New Roman" w:hAnsi="Times New Roman" w:cs="Times New Roman"/>
          <w:sz w:val="24"/>
          <w:szCs w:val="24"/>
          <w:lang w:eastAsia="ru-RU"/>
        </w:rPr>
        <w:t xml:space="preserve"> СОШ были включены во всероссийский эксперимент по мониторингу качества </w:t>
      </w:r>
      <w:proofErr w:type="gramStart"/>
      <w:r w:rsidRPr="0043628E">
        <w:rPr>
          <w:rFonts w:ascii="Times New Roman" w:eastAsia="Times New Roman" w:hAnsi="Times New Roman" w:cs="Times New Roman"/>
          <w:sz w:val="24"/>
          <w:szCs w:val="24"/>
          <w:lang w:eastAsia="ru-RU"/>
        </w:rPr>
        <w:t>ДО</w:t>
      </w:r>
      <w:proofErr w:type="gramEnd"/>
      <w:r w:rsidRPr="0043628E">
        <w:rPr>
          <w:rFonts w:ascii="Times New Roman" w:eastAsia="Times New Roman" w:hAnsi="Times New Roman" w:cs="Times New Roman"/>
          <w:sz w:val="24"/>
          <w:szCs w:val="24"/>
          <w:lang w:eastAsia="ru-RU"/>
        </w:rPr>
        <w:t xml:space="preserve"> вместе с 33 </w:t>
      </w:r>
      <w:proofErr w:type="gramStart"/>
      <w:r w:rsidRPr="0043628E">
        <w:rPr>
          <w:rFonts w:ascii="Times New Roman" w:eastAsia="Times New Roman" w:hAnsi="Times New Roman" w:cs="Times New Roman"/>
          <w:sz w:val="24"/>
          <w:szCs w:val="24"/>
          <w:lang w:eastAsia="ru-RU"/>
        </w:rPr>
        <w:t>другими</w:t>
      </w:r>
      <w:proofErr w:type="gramEnd"/>
      <w:r w:rsidRPr="0043628E">
        <w:rPr>
          <w:rFonts w:ascii="Times New Roman" w:eastAsia="Times New Roman" w:hAnsi="Times New Roman" w:cs="Times New Roman"/>
          <w:sz w:val="24"/>
          <w:szCs w:val="24"/>
          <w:lang w:eastAsia="ru-RU"/>
        </w:rPr>
        <w:t xml:space="preserve"> районами Красноярского края.</w:t>
      </w:r>
    </w:p>
    <w:p w:rsidR="00BA3F85" w:rsidRPr="0043628E" w:rsidRDefault="00BA3F85" w:rsidP="00BE2090">
      <w:pPr>
        <w:spacing w:after="0" w:line="240" w:lineRule="auto"/>
        <w:ind w:firstLine="360"/>
        <w:jc w:val="both"/>
        <w:rPr>
          <w:rFonts w:ascii="Times New Roman" w:eastAsia="Times New Roman" w:hAnsi="Times New Roman" w:cs="Times New Roman"/>
          <w:sz w:val="24"/>
          <w:szCs w:val="24"/>
          <w:lang w:eastAsia="ru-RU"/>
        </w:rPr>
      </w:pPr>
      <w:r w:rsidRPr="0043628E">
        <w:rPr>
          <w:rFonts w:ascii="Times New Roman" w:hAnsi="Times New Roman" w:cs="Times New Roman"/>
          <w:sz w:val="24"/>
          <w:szCs w:val="24"/>
        </w:rPr>
        <w:t xml:space="preserve">О качестве предоставления дошкольного образования на территории района говорят достижения детей. Около 50% дошколят за 2019-2020 учебный год приняли участие в конкурсах на городском, муниципальном, региональном и всероссийском уровнях, что в два раза больше, чем в предыдущем году. </w:t>
      </w:r>
      <w:r w:rsidRPr="0043628E">
        <w:rPr>
          <w:rFonts w:ascii="Times New Roman" w:eastAsia="Times New Roman" w:hAnsi="Times New Roman" w:cs="Times New Roman"/>
          <w:sz w:val="24"/>
          <w:szCs w:val="24"/>
          <w:lang w:eastAsia="ru-RU"/>
        </w:rPr>
        <w:t>В период ограничительных мер было организовано участие детей и педагогов в дистанционных конкурсах. Самыми активными участниками конкурсов, акций и других мероприятий стали «Солнышко», «Березка» и «Сказка».</w:t>
      </w:r>
    </w:p>
    <w:p w:rsidR="00BA3F85" w:rsidRPr="0043628E" w:rsidRDefault="00BA3F85" w:rsidP="00BE2090">
      <w:pPr>
        <w:tabs>
          <w:tab w:val="left" w:pos="0"/>
        </w:tabs>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ab/>
        <w:t xml:space="preserve">Вовлечение родителей (законных представителей) дошколят в </w:t>
      </w:r>
      <w:proofErr w:type="spellStart"/>
      <w:r w:rsidRPr="0043628E">
        <w:rPr>
          <w:rFonts w:ascii="Times New Roman" w:eastAsia="Times New Roman" w:hAnsi="Times New Roman" w:cs="Times New Roman"/>
          <w:sz w:val="24"/>
          <w:szCs w:val="24"/>
          <w:lang w:eastAsia="ru-RU"/>
        </w:rPr>
        <w:t>воспитательно</w:t>
      </w:r>
      <w:proofErr w:type="spellEnd"/>
      <w:r w:rsidRPr="0043628E">
        <w:rPr>
          <w:rFonts w:ascii="Times New Roman" w:eastAsia="Times New Roman" w:hAnsi="Times New Roman" w:cs="Times New Roman"/>
          <w:sz w:val="24"/>
          <w:szCs w:val="24"/>
          <w:lang w:eastAsia="ru-RU"/>
        </w:rPr>
        <w:t xml:space="preserve"> – образовательный процесс – постоянно развивающееся направление работы.</w:t>
      </w:r>
    </w:p>
    <w:p w:rsidR="00BA3F85" w:rsidRPr="0043628E" w:rsidRDefault="00BA3F85" w:rsidP="00BE2090">
      <w:pPr>
        <w:tabs>
          <w:tab w:val="left" w:pos="5115"/>
        </w:tabs>
        <w:spacing w:after="0" w:line="240" w:lineRule="auto"/>
        <w:ind w:left="142"/>
        <w:contextualSpacing/>
        <w:jc w:val="both"/>
        <w:rPr>
          <w:rFonts w:ascii="Times New Roman" w:eastAsia="Times New Roman" w:hAnsi="Times New Roman" w:cs="Times New Roman"/>
          <w:b/>
          <w:sz w:val="24"/>
          <w:szCs w:val="24"/>
          <w:lang w:eastAsia="ru-RU"/>
        </w:rPr>
      </w:pPr>
      <w:r w:rsidRPr="0043628E">
        <w:rPr>
          <w:rFonts w:ascii="Times New Roman" w:eastAsia="Times New Roman" w:hAnsi="Times New Roman" w:cs="Times New Roman"/>
          <w:sz w:val="24"/>
          <w:szCs w:val="24"/>
          <w:lang w:eastAsia="ru-RU"/>
        </w:rPr>
        <w:t xml:space="preserve">В 2020-2021 году применялись следующие формы работы и мероприятия: </w:t>
      </w:r>
    </w:p>
    <w:p w:rsidR="00BA3F85" w:rsidRPr="0043628E" w:rsidRDefault="00BA3F85" w:rsidP="00BE2090">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КВНы, </w:t>
      </w:r>
    </w:p>
    <w:p w:rsidR="00BA3F85" w:rsidRPr="0043628E" w:rsidRDefault="00BA3F85" w:rsidP="00BE2090">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встречи в клубах, </w:t>
      </w:r>
    </w:p>
    <w:p w:rsidR="00BA3F85" w:rsidRPr="0043628E" w:rsidRDefault="00BA3F85" w:rsidP="00BE2090">
      <w:pPr>
        <w:numPr>
          <w:ilvl w:val="0"/>
          <w:numId w:val="4"/>
        </w:numPr>
        <w:spacing w:after="0" w:line="240" w:lineRule="auto"/>
        <w:contextualSpacing/>
        <w:jc w:val="both"/>
        <w:rPr>
          <w:rFonts w:ascii="Times New Roman" w:eastAsia="Times New Roman" w:hAnsi="Times New Roman" w:cs="Times New Roman"/>
          <w:sz w:val="24"/>
          <w:szCs w:val="24"/>
        </w:rPr>
      </w:pPr>
      <w:r w:rsidRPr="0043628E">
        <w:rPr>
          <w:rFonts w:ascii="Times New Roman" w:eastAsia="Times New Roman" w:hAnsi="Times New Roman" w:cs="Times New Roman"/>
          <w:sz w:val="24"/>
          <w:szCs w:val="24"/>
          <w:lang w:eastAsia="ru-RU"/>
        </w:rPr>
        <w:t>круглые столы,</w:t>
      </w:r>
    </w:p>
    <w:p w:rsidR="00BA3F85" w:rsidRPr="0043628E" w:rsidRDefault="00BA3F85" w:rsidP="00BE2090">
      <w:pPr>
        <w:numPr>
          <w:ilvl w:val="0"/>
          <w:numId w:val="4"/>
        </w:numPr>
        <w:spacing w:after="0" w:line="240" w:lineRule="auto"/>
        <w:contextualSpacing/>
        <w:jc w:val="both"/>
        <w:rPr>
          <w:rFonts w:ascii="Times New Roman" w:eastAsia="Times New Roman" w:hAnsi="Times New Roman" w:cs="Times New Roman"/>
          <w:sz w:val="24"/>
          <w:szCs w:val="24"/>
        </w:rPr>
      </w:pPr>
      <w:r w:rsidRPr="0043628E">
        <w:rPr>
          <w:rFonts w:ascii="Times New Roman" w:eastAsia="Times New Roman" w:hAnsi="Times New Roman" w:cs="Times New Roman"/>
          <w:sz w:val="24"/>
          <w:szCs w:val="24"/>
          <w:lang w:eastAsia="ru-RU"/>
        </w:rPr>
        <w:t>ярмарки,</w:t>
      </w:r>
    </w:p>
    <w:p w:rsidR="00BA3F85" w:rsidRPr="0043628E" w:rsidRDefault="00BA3F85" w:rsidP="00BE2090">
      <w:pPr>
        <w:numPr>
          <w:ilvl w:val="0"/>
          <w:numId w:val="4"/>
        </w:numPr>
        <w:spacing w:after="0" w:line="240" w:lineRule="auto"/>
        <w:contextualSpacing/>
        <w:jc w:val="both"/>
        <w:rPr>
          <w:rFonts w:ascii="Times New Roman" w:eastAsia="Times New Roman" w:hAnsi="Times New Roman" w:cs="Times New Roman"/>
          <w:sz w:val="24"/>
          <w:szCs w:val="24"/>
        </w:rPr>
      </w:pPr>
      <w:r w:rsidRPr="0043628E">
        <w:rPr>
          <w:rFonts w:ascii="Times New Roman" w:eastAsia="Times New Roman" w:hAnsi="Times New Roman" w:cs="Times New Roman"/>
          <w:sz w:val="24"/>
          <w:szCs w:val="24"/>
          <w:lang w:eastAsia="ru-RU"/>
        </w:rPr>
        <w:t>игры-</w:t>
      </w:r>
      <w:proofErr w:type="spellStart"/>
      <w:r w:rsidRPr="0043628E">
        <w:rPr>
          <w:rFonts w:ascii="Times New Roman" w:eastAsia="Times New Roman" w:hAnsi="Times New Roman" w:cs="Times New Roman"/>
          <w:sz w:val="24"/>
          <w:szCs w:val="24"/>
          <w:lang w:eastAsia="ru-RU"/>
        </w:rPr>
        <w:t>квесты</w:t>
      </w:r>
      <w:proofErr w:type="spellEnd"/>
      <w:r w:rsidRPr="0043628E">
        <w:rPr>
          <w:rFonts w:ascii="Times New Roman" w:eastAsia="Times New Roman" w:hAnsi="Times New Roman" w:cs="Times New Roman"/>
          <w:sz w:val="24"/>
          <w:szCs w:val="24"/>
          <w:lang w:eastAsia="ru-RU"/>
        </w:rPr>
        <w:t>,</w:t>
      </w:r>
    </w:p>
    <w:p w:rsidR="00BA3F85" w:rsidRPr="0043628E" w:rsidRDefault="00BA3F85" w:rsidP="00BE2090">
      <w:pPr>
        <w:numPr>
          <w:ilvl w:val="0"/>
          <w:numId w:val="4"/>
        </w:numPr>
        <w:tabs>
          <w:tab w:val="left" w:pos="5115"/>
        </w:tabs>
        <w:spacing w:after="0" w:line="240" w:lineRule="auto"/>
        <w:ind w:left="709"/>
        <w:contextualSpacing/>
        <w:jc w:val="both"/>
        <w:rPr>
          <w:rFonts w:ascii="Times New Roman" w:eastAsia="Times New Roman" w:hAnsi="Times New Roman" w:cs="Times New Roman"/>
          <w:b/>
          <w:sz w:val="24"/>
          <w:szCs w:val="24"/>
          <w:lang w:eastAsia="ru-RU"/>
        </w:rPr>
      </w:pPr>
      <w:r w:rsidRPr="0043628E">
        <w:rPr>
          <w:rFonts w:ascii="Times New Roman" w:eastAsia="Times New Roman" w:hAnsi="Times New Roman" w:cs="Times New Roman"/>
          <w:sz w:val="24"/>
          <w:szCs w:val="24"/>
          <w:lang w:eastAsia="ru-RU"/>
        </w:rPr>
        <w:t>походы, экскурсии, тематические прогулки;</w:t>
      </w:r>
    </w:p>
    <w:p w:rsidR="00BA3F85" w:rsidRPr="0043628E" w:rsidRDefault="00BA3F85" w:rsidP="00BE2090">
      <w:pPr>
        <w:numPr>
          <w:ilvl w:val="0"/>
          <w:numId w:val="4"/>
        </w:numPr>
        <w:tabs>
          <w:tab w:val="left" w:pos="5115"/>
        </w:tabs>
        <w:spacing w:after="0" w:line="240" w:lineRule="auto"/>
        <w:ind w:left="709"/>
        <w:contextualSpacing/>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праздники, развлечения, </w:t>
      </w:r>
    </w:p>
    <w:p w:rsidR="00BA3F85" w:rsidRPr="0043628E" w:rsidRDefault="00BA3F85" w:rsidP="00BE2090">
      <w:pPr>
        <w:numPr>
          <w:ilvl w:val="0"/>
          <w:numId w:val="4"/>
        </w:numPr>
        <w:tabs>
          <w:tab w:val="left" w:pos="5115"/>
        </w:tabs>
        <w:spacing w:after="0" w:line="240" w:lineRule="auto"/>
        <w:ind w:left="709"/>
        <w:contextualSpacing/>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участие родителей в конкурсах, выставках фестивалях и конференциях.</w:t>
      </w:r>
    </w:p>
    <w:p w:rsidR="00BA3F85" w:rsidRPr="0043628E" w:rsidRDefault="00BA3F85" w:rsidP="00BE2090">
      <w:pPr>
        <w:spacing w:line="240" w:lineRule="auto"/>
        <w:ind w:firstLine="349"/>
        <w:contextualSpacing/>
        <w:jc w:val="both"/>
        <w:rPr>
          <w:rFonts w:ascii="Times New Roman" w:eastAsia="Calibri"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В связи с ограничительными мерами продолжает развиваться дистанционный формат работы с родителями – через </w:t>
      </w:r>
      <w:proofErr w:type="spellStart"/>
      <w:r w:rsidRPr="0043628E">
        <w:rPr>
          <w:rFonts w:ascii="Times New Roman" w:eastAsia="Times New Roman" w:hAnsi="Times New Roman" w:cs="Times New Roman"/>
          <w:sz w:val="24"/>
          <w:szCs w:val="24"/>
          <w:lang w:eastAsia="ru-RU"/>
        </w:rPr>
        <w:t>мессенджеры</w:t>
      </w:r>
      <w:proofErr w:type="spellEnd"/>
      <w:r w:rsidRPr="0043628E">
        <w:rPr>
          <w:rFonts w:ascii="Times New Roman" w:eastAsia="Times New Roman" w:hAnsi="Times New Roman" w:cs="Times New Roman"/>
          <w:sz w:val="24"/>
          <w:szCs w:val="24"/>
          <w:lang w:eastAsia="ru-RU"/>
        </w:rPr>
        <w:t xml:space="preserve"> </w:t>
      </w:r>
      <w:proofErr w:type="spellStart"/>
      <w:r w:rsidRPr="0043628E">
        <w:rPr>
          <w:rFonts w:ascii="Times New Roman" w:eastAsia="Times New Roman" w:hAnsi="Times New Roman" w:cs="Times New Roman"/>
          <w:i/>
          <w:sz w:val="24"/>
          <w:szCs w:val="24"/>
          <w:lang w:eastAsia="ru-RU"/>
        </w:rPr>
        <w:t>Вайбер</w:t>
      </w:r>
      <w:proofErr w:type="spellEnd"/>
      <w:r w:rsidRPr="0043628E">
        <w:rPr>
          <w:rFonts w:ascii="Times New Roman" w:eastAsia="Times New Roman" w:hAnsi="Times New Roman" w:cs="Times New Roman"/>
          <w:i/>
          <w:sz w:val="24"/>
          <w:szCs w:val="24"/>
          <w:lang w:eastAsia="ru-RU"/>
        </w:rPr>
        <w:t xml:space="preserve">, </w:t>
      </w:r>
      <w:proofErr w:type="spellStart"/>
      <w:r w:rsidRPr="0043628E">
        <w:rPr>
          <w:rFonts w:ascii="Times New Roman" w:eastAsia="Times New Roman" w:hAnsi="Times New Roman" w:cs="Times New Roman"/>
          <w:i/>
          <w:sz w:val="24"/>
          <w:szCs w:val="24"/>
          <w:lang w:eastAsia="ru-RU"/>
        </w:rPr>
        <w:t>скайп</w:t>
      </w:r>
      <w:proofErr w:type="spellEnd"/>
      <w:r w:rsidRPr="0043628E">
        <w:rPr>
          <w:rFonts w:ascii="Times New Roman" w:eastAsia="Times New Roman" w:hAnsi="Times New Roman" w:cs="Times New Roman"/>
          <w:i/>
          <w:sz w:val="24"/>
          <w:szCs w:val="24"/>
          <w:lang w:eastAsia="ru-RU"/>
        </w:rPr>
        <w:t xml:space="preserve">, </w:t>
      </w:r>
      <w:proofErr w:type="spellStart"/>
      <w:r w:rsidRPr="0043628E">
        <w:rPr>
          <w:rFonts w:ascii="Times New Roman" w:eastAsia="Times New Roman" w:hAnsi="Times New Roman" w:cs="Times New Roman"/>
          <w:i/>
          <w:sz w:val="24"/>
          <w:szCs w:val="24"/>
          <w:lang w:eastAsia="ru-RU"/>
        </w:rPr>
        <w:t>WhatsApp</w:t>
      </w:r>
      <w:proofErr w:type="spellEnd"/>
      <w:r w:rsidRPr="0043628E">
        <w:rPr>
          <w:rFonts w:ascii="Times New Roman" w:eastAsia="Times New Roman" w:hAnsi="Times New Roman" w:cs="Times New Roman"/>
          <w:i/>
          <w:sz w:val="24"/>
          <w:szCs w:val="24"/>
          <w:lang w:eastAsia="ru-RU"/>
        </w:rPr>
        <w:t xml:space="preserve"> </w:t>
      </w:r>
      <w:r w:rsidRPr="0043628E">
        <w:rPr>
          <w:rFonts w:ascii="Times New Roman" w:eastAsia="Times New Roman" w:hAnsi="Times New Roman" w:cs="Times New Roman"/>
          <w:sz w:val="24"/>
          <w:szCs w:val="24"/>
          <w:lang w:eastAsia="ru-RU"/>
        </w:rPr>
        <w:t>в созданных родительских группах. Создана группа дети, родители, педагоги «</w:t>
      </w:r>
      <w:proofErr w:type="spellStart"/>
      <w:r w:rsidRPr="0043628E">
        <w:rPr>
          <w:rFonts w:ascii="Times New Roman" w:eastAsia="Times New Roman" w:hAnsi="Times New Roman" w:cs="Times New Roman"/>
          <w:sz w:val="24"/>
          <w:szCs w:val="24"/>
          <w:lang w:eastAsia="ru-RU"/>
        </w:rPr>
        <w:t>ВКонтакте</w:t>
      </w:r>
      <w:proofErr w:type="spellEnd"/>
      <w:r w:rsidRPr="0043628E">
        <w:rPr>
          <w:rFonts w:ascii="Times New Roman" w:eastAsia="Times New Roman" w:hAnsi="Times New Roman" w:cs="Times New Roman"/>
          <w:sz w:val="24"/>
          <w:szCs w:val="24"/>
          <w:lang w:eastAsia="ru-RU"/>
        </w:rPr>
        <w:t xml:space="preserve">», где размещаются творческие работы, коллажи, совместно читаются стихи, исполняются песни, выпускается радиопередача. </w:t>
      </w:r>
      <w:r w:rsidRPr="0043628E">
        <w:rPr>
          <w:rFonts w:ascii="Times New Roman" w:eastAsia="Calibri" w:hAnsi="Times New Roman" w:cs="Times New Roman"/>
          <w:sz w:val="24"/>
          <w:szCs w:val="24"/>
          <w:lang w:eastAsia="ru-RU"/>
        </w:rPr>
        <w:t xml:space="preserve">Успешно применялись различные формы работы с детьми и родителями: «Экран успеха», «Экран выбора», </w:t>
      </w:r>
      <w:r w:rsidRPr="0043628E">
        <w:rPr>
          <w:rFonts w:ascii="Times New Roman" w:eastAsia="Times New Roman" w:hAnsi="Times New Roman" w:cs="Times New Roman"/>
          <w:sz w:val="24"/>
          <w:szCs w:val="24"/>
          <w:lang w:eastAsia="ru-RU"/>
        </w:rPr>
        <w:t>видео обращения, видео отчёты</w:t>
      </w:r>
      <w:r w:rsidRPr="0043628E">
        <w:rPr>
          <w:rFonts w:ascii="Times New Roman" w:eastAsia="Calibri" w:hAnsi="Times New Roman" w:cs="Times New Roman"/>
          <w:sz w:val="24"/>
          <w:szCs w:val="24"/>
          <w:lang w:eastAsia="ru-RU"/>
        </w:rPr>
        <w:t xml:space="preserve">, </w:t>
      </w:r>
      <w:r w:rsidRPr="0043628E">
        <w:rPr>
          <w:rFonts w:ascii="Times New Roman" w:eastAsia="Times New Roman" w:hAnsi="Times New Roman" w:cs="Times New Roman"/>
          <w:sz w:val="24"/>
          <w:szCs w:val="24"/>
          <w:lang w:eastAsia="ru-RU"/>
        </w:rPr>
        <w:t>фотоотчёты, видео уроки</w:t>
      </w:r>
      <w:r w:rsidRPr="0043628E">
        <w:rPr>
          <w:rFonts w:ascii="Times New Roman" w:eastAsia="Calibri" w:hAnsi="Times New Roman" w:cs="Times New Roman"/>
          <w:sz w:val="24"/>
          <w:szCs w:val="24"/>
          <w:lang w:eastAsia="ru-RU"/>
        </w:rPr>
        <w:t>,</w:t>
      </w:r>
      <w:r w:rsidRPr="0043628E">
        <w:rPr>
          <w:rFonts w:ascii="Times New Roman" w:eastAsia="Times New Roman" w:hAnsi="Times New Roman" w:cs="Times New Roman"/>
          <w:sz w:val="24"/>
          <w:szCs w:val="24"/>
          <w:lang w:eastAsia="ru-RU"/>
        </w:rPr>
        <w:t xml:space="preserve"> виртуальное посещение музеев.</w:t>
      </w:r>
    </w:p>
    <w:p w:rsidR="00BA3F85" w:rsidRPr="0043628E" w:rsidRDefault="00BA3F85" w:rsidP="00BE2090">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3628E">
        <w:rPr>
          <w:rFonts w:ascii="Times New Roman" w:eastAsia="Times New Roman" w:hAnsi="Times New Roman" w:cs="Times New Roman"/>
          <w:color w:val="000000"/>
          <w:sz w:val="24"/>
          <w:szCs w:val="24"/>
          <w:lang w:eastAsia="ru-RU"/>
        </w:rPr>
        <w:t>Основными показателями, определяющими качество деятельности современного дошкольного образовательного учреждения, выступают следующие:</w:t>
      </w:r>
    </w:p>
    <w:p w:rsidR="00BA3F85" w:rsidRPr="0043628E" w:rsidRDefault="00BA3F85" w:rsidP="00BE2090">
      <w:pPr>
        <w:spacing w:after="0" w:line="240" w:lineRule="auto"/>
        <w:ind w:firstLine="708"/>
        <w:contextualSpacing/>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удовлетворение потребности семьи в услугах дошкольного учреждения,</w:t>
      </w:r>
    </w:p>
    <w:p w:rsidR="00BA3F85" w:rsidRPr="0043628E" w:rsidRDefault="00BA3F85" w:rsidP="00BE2090">
      <w:pPr>
        <w:spacing w:after="0" w:line="240" w:lineRule="auto"/>
        <w:ind w:firstLine="708"/>
        <w:contextualSpacing/>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сохранение и необходимая коррекция его здоровья,</w:t>
      </w:r>
    </w:p>
    <w:p w:rsidR="00BA3F85" w:rsidRPr="0043628E" w:rsidRDefault="00BA3F85" w:rsidP="00BA3F85">
      <w:pPr>
        <w:spacing w:after="0" w:line="360" w:lineRule="auto"/>
        <w:ind w:firstLine="708"/>
        <w:contextualSpacing/>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уровень подготовленности выпускников ДОУ к обучению в школе.</w:t>
      </w:r>
    </w:p>
    <w:p w:rsidR="00BA3F85" w:rsidRPr="0043628E" w:rsidRDefault="00BA3F85" w:rsidP="00BE2090">
      <w:pPr>
        <w:spacing w:after="0" w:line="240" w:lineRule="auto"/>
        <w:ind w:firstLine="708"/>
        <w:contextualSpacing/>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Достижение высокого уровня каждого из показателей возможно при обеспечении регулярности посещения дошкольного учреждения, развивающих и оздоровительных </w:t>
      </w:r>
      <w:r w:rsidRPr="0043628E">
        <w:rPr>
          <w:rFonts w:ascii="Times New Roman" w:eastAsia="Times New Roman" w:hAnsi="Times New Roman" w:cs="Times New Roman"/>
          <w:sz w:val="24"/>
          <w:szCs w:val="24"/>
          <w:lang w:eastAsia="ru-RU"/>
        </w:rPr>
        <w:lastRenderedPageBreak/>
        <w:t xml:space="preserve">занятий. Посещаемость на сегодняшний день остается одной из сложно решаемых задач, почти во всех детских садах остается высокий уровень пропусков без предъявления соответствующих документов, </w:t>
      </w:r>
      <w:proofErr w:type="gramStart"/>
      <w:r w:rsidRPr="0043628E">
        <w:rPr>
          <w:rFonts w:ascii="Times New Roman" w:eastAsia="Times New Roman" w:hAnsi="Times New Roman" w:cs="Times New Roman"/>
          <w:sz w:val="24"/>
          <w:szCs w:val="24"/>
          <w:lang w:eastAsia="ru-RU"/>
        </w:rPr>
        <w:t>что</w:t>
      </w:r>
      <w:proofErr w:type="gramEnd"/>
      <w:r w:rsidRPr="0043628E">
        <w:rPr>
          <w:rFonts w:ascii="Times New Roman" w:eastAsia="Times New Roman" w:hAnsi="Times New Roman" w:cs="Times New Roman"/>
          <w:sz w:val="24"/>
          <w:szCs w:val="24"/>
          <w:lang w:eastAsia="ru-RU"/>
        </w:rPr>
        <w:t xml:space="preserve"> конечно же сказывается на результатах усвоения реализуемых программ.</w:t>
      </w:r>
    </w:p>
    <w:p w:rsidR="00BA3F85" w:rsidRPr="0043628E" w:rsidRDefault="00BA3F85" w:rsidP="00BE2090">
      <w:pPr>
        <w:spacing w:after="0" w:line="240" w:lineRule="auto"/>
        <w:ind w:firstLine="708"/>
        <w:contextualSpacing/>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Руководству дошкольных учреждений необходимо разработать и предпринять конкретные меры по повышению показателя посещаемости.</w:t>
      </w:r>
    </w:p>
    <w:p w:rsidR="00A92848" w:rsidRPr="0043628E" w:rsidRDefault="00A92848" w:rsidP="00BE2090">
      <w:pPr>
        <w:spacing w:after="0" w:line="240" w:lineRule="auto"/>
        <w:ind w:firstLine="708"/>
        <w:contextualSpacing/>
        <w:jc w:val="both"/>
        <w:rPr>
          <w:rFonts w:ascii="Times New Roman" w:eastAsia="Times New Roman" w:hAnsi="Times New Roman" w:cs="Times New Roman"/>
          <w:sz w:val="24"/>
          <w:szCs w:val="24"/>
          <w:lang w:eastAsia="ru-RU"/>
        </w:rPr>
      </w:pPr>
    </w:p>
    <w:p w:rsidR="00BE457F" w:rsidRPr="0043628E" w:rsidRDefault="00BE457F" w:rsidP="00BE457F">
      <w:pPr>
        <w:ind w:firstLine="709"/>
        <w:jc w:val="both"/>
        <w:rPr>
          <w:rFonts w:ascii="Times New Roman" w:eastAsia="Times New Roman" w:hAnsi="Times New Roman" w:cs="Times New Roman"/>
          <w:b/>
          <w:color w:val="000000"/>
          <w:sz w:val="24"/>
          <w:szCs w:val="24"/>
          <w:lang w:eastAsia="ru-RU"/>
        </w:rPr>
      </w:pPr>
      <w:r w:rsidRPr="0043628E">
        <w:rPr>
          <w:rFonts w:ascii="Times New Roman" w:eastAsia="Times New Roman" w:hAnsi="Times New Roman" w:cs="Times New Roman"/>
          <w:b/>
          <w:color w:val="000000"/>
          <w:sz w:val="24"/>
          <w:szCs w:val="24"/>
          <w:lang w:eastAsia="ru-RU"/>
        </w:rPr>
        <w:t>3.7 Материально-техническое и информационное обеспечение дошкольных образовательных организаций</w:t>
      </w:r>
    </w:p>
    <w:tbl>
      <w:tblPr>
        <w:tblW w:w="8662" w:type="dxa"/>
        <w:tblInd w:w="93" w:type="dxa"/>
        <w:tblLook w:val="04A0" w:firstRow="1" w:lastRow="0" w:firstColumn="1" w:lastColumn="0" w:noHBand="0" w:noVBand="1"/>
      </w:tblPr>
      <w:tblGrid>
        <w:gridCol w:w="1008"/>
        <w:gridCol w:w="3969"/>
        <w:gridCol w:w="3685"/>
      </w:tblGrid>
      <w:tr w:rsidR="005E0605" w:rsidRPr="0043628E" w:rsidTr="005E0605">
        <w:trPr>
          <w:trHeight w:val="84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Наименование</w:t>
            </w:r>
          </w:p>
        </w:tc>
        <w:tc>
          <w:tcPr>
            <w:tcW w:w="3685" w:type="dxa"/>
            <w:tcBorders>
              <w:top w:val="single" w:sz="4" w:space="0" w:color="auto"/>
              <w:left w:val="nil"/>
              <w:bottom w:val="single" w:sz="4" w:space="0" w:color="auto"/>
              <w:right w:val="single" w:sz="4" w:space="0" w:color="000000"/>
            </w:tcBorders>
            <w:shd w:val="clear" w:color="auto" w:fill="auto"/>
            <w:vAlign w:val="center"/>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Число, ед. Площадь, </w:t>
            </w:r>
            <w:proofErr w:type="gramStart"/>
            <w:r w:rsidRPr="0043628E">
              <w:rPr>
                <w:rFonts w:ascii="Times New Roman" w:eastAsia="Times New Roman" w:hAnsi="Times New Roman" w:cs="Times New Roman"/>
                <w:sz w:val="24"/>
                <w:szCs w:val="24"/>
                <w:lang w:eastAsia="ru-RU"/>
              </w:rPr>
              <w:t>м</w:t>
            </w:r>
            <w:proofErr w:type="gramEnd"/>
            <w:r w:rsidRPr="0043628E">
              <w:rPr>
                <w:rFonts w:ascii="Times New Roman" w:eastAsia="Times New Roman" w:hAnsi="Times New Roman" w:cs="Times New Roman"/>
                <w:sz w:val="24"/>
                <w:szCs w:val="24"/>
                <w:lang w:eastAsia="ru-RU"/>
              </w:rPr>
              <w:t xml:space="preserve"> </w:t>
            </w:r>
            <w:r w:rsidRPr="0043628E">
              <w:rPr>
                <w:rFonts w:ascii="Times New Roman" w:eastAsia="Times New Roman" w:hAnsi="Times New Roman" w:cs="Times New Roman"/>
                <w:sz w:val="24"/>
                <w:szCs w:val="24"/>
                <w:vertAlign w:val="superscript"/>
                <w:lang w:eastAsia="ru-RU"/>
              </w:rPr>
              <w:t>2</w:t>
            </w:r>
            <w:r w:rsidRPr="0043628E">
              <w:rPr>
                <w:rFonts w:ascii="Times New Roman" w:eastAsia="Times New Roman" w:hAnsi="Times New Roman" w:cs="Times New Roman"/>
                <w:sz w:val="24"/>
                <w:szCs w:val="24"/>
                <w:lang w:eastAsia="ru-RU"/>
              </w:rPr>
              <w:br/>
              <w:t xml:space="preserve">(с одним десятичным знаком) </w:t>
            </w:r>
          </w:p>
        </w:tc>
      </w:tr>
      <w:tr w:rsidR="005E0605" w:rsidRPr="0043628E" w:rsidTr="005E0605">
        <w:trPr>
          <w:trHeight w:val="255"/>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1</w:t>
            </w:r>
          </w:p>
        </w:tc>
        <w:tc>
          <w:tcPr>
            <w:tcW w:w="3685" w:type="dxa"/>
            <w:tcBorders>
              <w:top w:val="single" w:sz="4" w:space="0" w:color="auto"/>
              <w:left w:val="nil"/>
              <w:bottom w:val="single" w:sz="4" w:space="0" w:color="auto"/>
              <w:right w:val="single" w:sz="4" w:space="0" w:color="000000"/>
            </w:tcBorders>
            <w:shd w:val="clear" w:color="auto" w:fill="auto"/>
            <w:noWrap/>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2 </w:t>
            </w:r>
          </w:p>
        </w:tc>
      </w:tr>
      <w:tr w:rsidR="005E0605" w:rsidRPr="0043628E" w:rsidTr="005E0605">
        <w:trPr>
          <w:trHeight w:val="240"/>
        </w:trPr>
        <w:tc>
          <w:tcPr>
            <w:tcW w:w="1008" w:type="dxa"/>
            <w:tcBorders>
              <w:top w:val="nil"/>
              <w:left w:val="single" w:sz="4" w:space="0" w:color="auto"/>
              <w:bottom w:val="single" w:sz="4" w:space="0" w:color="auto"/>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Внутренняя площадь помещений - всего (сумма строк 83 - 104)</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16496,9 </w:t>
            </w:r>
          </w:p>
        </w:tc>
      </w:tr>
      <w:tr w:rsidR="005E0605" w:rsidRPr="0043628E" w:rsidTr="005E0605">
        <w:trPr>
          <w:trHeight w:val="240"/>
        </w:trPr>
        <w:tc>
          <w:tcPr>
            <w:tcW w:w="1008" w:type="dxa"/>
            <w:tcBorders>
              <w:top w:val="nil"/>
              <w:left w:val="single" w:sz="4" w:space="0" w:color="auto"/>
              <w:bottom w:val="nil"/>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single" w:sz="4" w:space="0" w:color="auto"/>
              <w:left w:val="nil"/>
              <w:bottom w:val="nil"/>
              <w:right w:val="single" w:sz="4" w:space="0" w:color="000000"/>
            </w:tcBorders>
            <w:shd w:val="clear" w:color="auto" w:fill="auto"/>
            <w:noWrap/>
            <w:vAlign w:val="bottom"/>
            <w:hideMark/>
          </w:tcPr>
          <w:p w:rsidR="005E0605" w:rsidRPr="0043628E" w:rsidRDefault="005E0605" w:rsidP="0043628E">
            <w:pPr>
              <w:spacing w:after="0" w:line="240" w:lineRule="auto"/>
              <w:ind w:firstLineChars="100" w:firstLine="24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в том числе:</w:t>
            </w:r>
          </w:p>
        </w:tc>
        <w:tc>
          <w:tcPr>
            <w:tcW w:w="3685"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83,0 </w:t>
            </w:r>
          </w:p>
        </w:tc>
      </w:tr>
      <w:tr w:rsidR="005E0605" w:rsidRPr="0043628E" w:rsidTr="005E0605">
        <w:trPr>
          <w:trHeight w:val="240"/>
        </w:trPr>
        <w:tc>
          <w:tcPr>
            <w:tcW w:w="1008" w:type="dxa"/>
            <w:tcBorders>
              <w:top w:val="nil"/>
              <w:left w:val="single" w:sz="4" w:space="0" w:color="auto"/>
              <w:bottom w:val="single" w:sz="4" w:space="0" w:color="auto"/>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nil"/>
              <w:left w:val="nil"/>
              <w:bottom w:val="single" w:sz="4" w:space="0" w:color="auto"/>
              <w:right w:val="single" w:sz="4" w:space="0" w:color="000000"/>
            </w:tcBorders>
            <w:shd w:val="clear" w:color="auto" w:fill="auto"/>
            <w:noWrap/>
            <w:vAlign w:val="bottom"/>
            <w:hideMark/>
          </w:tcPr>
          <w:p w:rsidR="005E0605" w:rsidRPr="0043628E" w:rsidRDefault="005E0605" w:rsidP="0043628E">
            <w:pPr>
              <w:spacing w:after="0" w:line="240" w:lineRule="auto"/>
              <w:ind w:firstLineChars="200" w:firstLine="48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кабинет заведующего</w:t>
            </w:r>
          </w:p>
        </w:tc>
        <w:tc>
          <w:tcPr>
            <w:tcW w:w="3685" w:type="dxa"/>
            <w:vAlign w:val="center"/>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p>
        </w:tc>
      </w:tr>
      <w:tr w:rsidR="005E0605" w:rsidRPr="0043628E" w:rsidTr="005E0605">
        <w:trPr>
          <w:trHeight w:val="240"/>
        </w:trPr>
        <w:tc>
          <w:tcPr>
            <w:tcW w:w="1008" w:type="dxa"/>
            <w:tcBorders>
              <w:top w:val="nil"/>
              <w:left w:val="single" w:sz="4" w:space="0" w:color="auto"/>
              <w:bottom w:val="nil"/>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43628E">
            <w:pPr>
              <w:spacing w:after="0" w:line="240" w:lineRule="auto"/>
              <w:ind w:firstLineChars="200" w:firstLine="48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групповые комнаты</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3029,1 </w:t>
            </w:r>
          </w:p>
        </w:tc>
      </w:tr>
      <w:tr w:rsidR="005E0605" w:rsidRPr="0043628E" w:rsidTr="005E0605">
        <w:trPr>
          <w:trHeight w:val="240"/>
        </w:trPr>
        <w:tc>
          <w:tcPr>
            <w:tcW w:w="1008" w:type="dxa"/>
            <w:tcBorders>
              <w:top w:val="single" w:sz="4" w:space="0" w:color="auto"/>
              <w:left w:val="single" w:sz="4" w:space="0" w:color="auto"/>
              <w:bottom w:val="single" w:sz="4" w:space="0" w:color="auto"/>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43628E">
            <w:pPr>
              <w:spacing w:after="0" w:line="240" w:lineRule="auto"/>
              <w:ind w:firstLineChars="200" w:firstLine="48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спальни</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2703,1 </w:t>
            </w:r>
          </w:p>
        </w:tc>
      </w:tr>
      <w:tr w:rsidR="005E0605" w:rsidRPr="0043628E" w:rsidTr="005E0605">
        <w:trPr>
          <w:trHeight w:val="255"/>
        </w:trPr>
        <w:tc>
          <w:tcPr>
            <w:tcW w:w="1008" w:type="dxa"/>
            <w:tcBorders>
              <w:top w:val="nil"/>
              <w:left w:val="single" w:sz="4" w:space="0" w:color="auto"/>
              <w:bottom w:val="single" w:sz="4" w:space="0" w:color="auto"/>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single" w:sz="4" w:space="0" w:color="auto"/>
              <w:left w:val="nil"/>
              <w:bottom w:val="single" w:sz="4" w:space="0" w:color="auto"/>
              <w:right w:val="single" w:sz="4" w:space="0" w:color="000000"/>
            </w:tcBorders>
            <w:shd w:val="clear" w:color="auto" w:fill="auto"/>
            <w:vAlign w:val="bottom"/>
            <w:hideMark/>
          </w:tcPr>
          <w:p w:rsidR="005E0605" w:rsidRPr="0043628E" w:rsidRDefault="005E0605" w:rsidP="0043628E">
            <w:pPr>
              <w:spacing w:after="0" w:line="240" w:lineRule="auto"/>
              <w:ind w:firstLineChars="200" w:firstLine="48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соляная пещера</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0 </w:t>
            </w:r>
          </w:p>
        </w:tc>
      </w:tr>
      <w:tr w:rsidR="005E0605" w:rsidRPr="0043628E" w:rsidTr="005E0605">
        <w:trPr>
          <w:trHeight w:val="240"/>
        </w:trPr>
        <w:tc>
          <w:tcPr>
            <w:tcW w:w="1008" w:type="dxa"/>
            <w:tcBorders>
              <w:top w:val="nil"/>
              <w:left w:val="single" w:sz="4" w:space="0" w:color="auto"/>
              <w:bottom w:val="single" w:sz="4" w:space="0" w:color="auto"/>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43628E">
            <w:pPr>
              <w:spacing w:after="0" w:line="240" w:lineRule="auto"/>
              <w:ind w:firstLineChars="200" w:firstLine="48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комнаты для специалистов</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715,2 </w:t>
            </w:r>
          </w:p>
        </w:tc>
      </w:tr>
      <w:tr w:rsidR="005E0605" w:rsidRPr="0043628E" w:rsidTr="005E0605">
        <w:trPr>
          <w:trHeight w:val="240"/>
        </w:trPr>
        <w:tc>
          <w:tcPr>
            <w:tcW w:w="1008" w:type="dxa"/>
            <w:tcBorders>
              <w:top w:val="nil"/>
              <w:left w:val="single" w:sz="4" w:space="0" w:color="auto"/>
              <w:bottom w:val="single" w:sz="4" w:space="0" w:color="auto"/>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43628E">
            <w:pPr>
              <w:spacing w:after="0" w:line="240" w:lineRule="auto"/>
              <w:ind w:firstLineChars="200" w:firstLine="48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медицинский кабинет</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 60,9 </w:t>
            </w:r>
          </w:p>
        </w:tc>
      </w:tr>
      <w:tr w:rsidR="005E0605" w:rsidRPr="0043628E" w:rsidTr="005E0605">
        <w:trPr>
          <w:trHeight w:val="240"/>
        </w:trPr>
        <w:tc>
          <w:tcPr>
            <w:tcW w:w="1008" w:type="dxa"/>
            <w:tcBorders>
              <w:top w:val="nil"/>
              <w:left w:val="single" w:sz="4" w:space="0" w:color="auto"/>
              <w:bottom w:val="single" w:sz="4" w:space="0" w:color="auto"/>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43628E">
            <w:pPr>
              <w:spacing w:after="0" w:line="240" w:lineRule="auto"/>
              <w:ind w:firstLineChars="200" w:firstLine="48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изолятор</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 44,8 </w:t>
            </w:r>
          </w:p>
        </w:tc>
      </w:tr>
      <w:tr w:rsidR="005E0605" w:rsidRPr="0043628E" w:rsidTr="005E0605">
        <w:trPr>
          <w:trHeight w:val="240"/>
        </w:trPr>
        <w:tc>
          <w:tcPr>
            <w:tcW w:w="1008" w:type="dxa"/>
            <w:tcBorders>
              <w:top w:val="nil"/>
              <w:left w:val="single" w:sz="4" w:space="0" w:color="auto"/>
              <w:bottom w:val="single" w:sz="4" w:space="0" w:color="auto"/>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43628E">
            <w:pPr>
              <w:spacing w:after="0" w:line="240" w:lineRule="auto"/>
              <w:ind w:firstLineChars="200" w:firstLine="48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процедурный кабинет</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 60,8 </w:t>
            </w:r>
          </w:p>
        </w:tc>
      </w:tr>
      <w:tr w:rsidR="005E0605" w:rsidRPr="0043628E" w:rsidTr="005E0605">
        <w:trPr>
          <w:trHeight w:val="240"/>
        </w:trPr>
        <w:tc>
          <w:tcPr>
            <w:tcW w:w="1008" w:type="dxa"/>
            <w:tcBorders>
              <w:top w:val="nil"/>
              <w:left w:val="single" w:sz="4" w:space="0" w:color="auto"/>
              <w:bottom w:val="single" w:sz="4" w:space="0" w:color="auto"/>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43628E">
            <w:pPr>
              <w:spacing w:after="0" w:line="240" w:lineRule="auto"/>
              <w:ind w:firstLineChars="200" w:firstLine="48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методический кабинет</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 184,7 </w:t>
            </w:r>
          </w:p>
        </w:tc>
      </w:tr>
      <w:tr w:rsidR="005E0605" w:rsidRPr="0043628E" w:rsidTr="005E0605">
        <w:trPr>
          <w:trHeight w:val="240"/>
        </w:trPr>
        <w:tc>
          <w:tcPr>
            <w:tcW w:w="1008" w:type="dxa"/>
            <w:tcBorders>
              <w:top w:val="nil"/>
              <w:left w:val="single" w:sz="4" w:space="0" w:color="auto"/>
              <w:bottom w:val="single" w:sz="4" w:space="0" w:color="auto"/>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43628E">
            <w:pPr>
              <w:spacing w:after="0" w:line="240" w:lineRule="auto"/>
              <w:ind w:firstLineChars="200" w:firstLine="48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физкультурный/спортивный зал</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 502,5 </w:t>
            </w:r>
          </w:p>
        </w:tc>
      </w:tr>
      <w:tr w:rsidR="005E0605" w:rsidRPr="0043628E" w:rsidTr="005E0605">
        <w:trPr>
          <w:trHeight w:val="240"/>
        </w:trPr>
        <w:tc>
          <w:tcPr>
            <w:tcW w:w="1008" w:type="dxa"/>
            <w:tcBorders>
              <w:top w:val="nil"/>
              <w:left w:val="single" w:sz="4" w:space="0" w:color="auto"/>
              <w:bottom w:val="single" w:sz="4" w:space="0" w:color="auto"/>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43628E">
            <w:pPr>
              <w:spacing w:after="0" w:line="240" w:lineRule="auto"/>
              <w:ind w:firstLineChars="200" w:firstLine="48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музыкальный зал</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 551,2 </w:t>
            </w:r>
          </w:p>
        </w:tc>
      </w:tr>
      <w:tr w:rsidR="005E0605" w:rsidRPr="0043628E" w:rsidTr="005E0605">
        <w:trPr>
          <w:trHeight w:val="240"/>
        </w:trPr>
        <w:tc>
          <w:tcPr>
            <w:tcW w:w="1008" w:type="dxa"/>
            <w:tcBorders>
              <w:top w:val="nil"/>
              <w:left w:val="single" w:sz="4" w:space="0" w:color="auto"/>
              <w:bottom w:val="single" w:sz="4" w:space="0" w:color="auto"/>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43628E">
            <w:pPr>
              <w:spacing w:after="0" w:line="240" w:lineRule="auto"/>
              <w:ind w:firstLineChars="200" w:firstLine="48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плавательный бассейн</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 435,5 </w:t>
            </w:r>
          </w:p>
        </w:tc>
      </w:tr>
      <w:tr w:rsidR="005E0605" w:rsidRPr="0043628E" w:rsidTr="005E0605">
        <w:trPr>
          <w:trHeight w:val="240"/>
        </w:trPr>
        <w:tc>
          <w:tcPr>
            <w:tcW w:w="1008" w:type="dxa"/>
            <w:tcBorders>
              <w:top w:val="nil"/>
              <w:left w:val="single" w:sz="4" w:space="0" w:color="auto"/>
              <w:bottom w:val="single" w:sz="4" w:space="0" w:color="auto"/>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43628E">
            <w:pPr>
              <w:spacing w:after="0" w:line="240" w:lineRule="auto"/>
              <w:ind w:firstLineChars="200" w:firstLine="48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экологическая комната</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 92,9 </w:t>
            </w:r>
          </w:p>
        </w:tc>
      </w:tr>
      <w:tr w:rsidR="005E0605" w:rsidRPr="0043628E" w:rsidTr="005E0605">
        <w:trPr>
          <w:trHeight w:val="240"/>
        </w:trPr>
        <w:tc>
          <w:tcPr>
            <w:tcW w:w="1008" w:type="dxa"/>
            <w:tcBorders>
              <w:top w:val="nil"/>
              <w:left w:val="single" w:sz="4" w:space="0" w:color="auto"/>
              <w:bottom w:val="single" w:sz="4" w:space="0" w:color="auto"/>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43628E">
            <w:pPr>
              <w:spacing w:after="0" w:line="240" w:lineRule="auto"/>
              <w:ind w:firstLineChars="200" w:firstLine="48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подсобное помещение</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 515,7 </w:t>
            </w:r>
          </w:p>
        </w:tc>
      </w:tr>
      <w:tr w:rsidR="005E0605" w:rsidRPr="0043628E" w:rsidTr="005E0605">
        <w:trPr>
          <w:trHeight w:val="240"/>
        </w:trPr>
        <w:tc>
          <w:tcPr>
            <w:tcW w:w="1008" w:type="dxa"/>
            <w:tcBorders>
              <w:top w:val="nil"/>
              <w:left w:val="single" w:sz="4" w:space="0" w:color="auto"/>
              <w:bottom w:val="single" w:sz="4" w:space="0" w:color="auto"/>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43628E">
            <w:pPr>
              <w:spacing w:after="0" w:line="240" w:lineRule="auto"/>
              <w:ind w:firstLineChars="200" w:firstLine="48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лаборатория</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 0,0 </w:t>
            </w:r>
          </w:p>
        </w:tc>
      </w:tr>
      <w:tr w:rsidR="005E0605" w:rsidRPr="0043628E" w:rsidTr="005E0605">
        <w:trPr>
          <w:trHeight w:val="240"/>
        </w:trPr>
        <w:tc>
          <w:tcPr>
            <w:tcW w:w="1008" w:type="dxa"/>
            <w:tcBorders>
              <w:top w:val="nil"/>
              <w:left w:val="single" w:sz="4" w:space="0" w:color="auto"/>
              <w:bottom w:val="single" w:sz="4" w:space="0" w:color="auto"/>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43628E">
            <w:pPr>
              <w:spacing w:after="0" w:line="240" w:lineRule="auto"/>
              <w:ind w:firstLineChars="200" w:firstLine="48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места для личной гигиены</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 695,8 </w:t>
            </w:r>
          </w:p>
        </w:tc>
      </w:tr>
      <w:tr w:rsidR="005E0605" w:rsidRPr="0043628E" w:rsidTr="005E0605">
        <w:trPr>
          <w:trHeight w:val="240"/>
        </w:trPr>
        <w:tc>
          <w:tcPr>
            <w:tcW w:w="1008" w:type="dxa"/>
            <w:tcBorders>
              <w:top w:val="nil"/>
              <w:left w:val="single" w:sz="4" w:space="0" w:color="auto"/>
              <w:bottom w:val="single" w:sz="4" w:space="0" w:color="auto"/>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43628E">
            <w:pPr>
              <w:spacing w:after="0" w:line="240" w:lineRule="auto"/>
              <w:ind w:firstLineChars="200" w:firstLine="48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раздевальная</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 564,9 </w:t>
            </w:r>
          </w:p>
        </w:tc>
      </w:tr>
      <w:tr w:rsidR="005E0605" w:rsidRPr="0043628E" w:rsidTr="005E0605">
        <w:trPr>
          <w:trHeight w:val="240"/>
        </w:trPr>
        <w:tc>
          <w:tcPr>
            <w:tcW w:w="1008" w:type="dxa"/>
            <w:tcBorders>
              <w:top w:val="nil"/>
              <w:left w:val="single" w:sz="4" w:space="0" w:color="auto"/>
              <w:bottom w:val="single" w:sz="4" w:space="0" w:color="auto"/>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43628E">
            <w:pPr>
              <w:spacing w:after="0" w:line="240" w:lineRule="auto"/>
              <w:ind w:firstLineChars="200" w:firstLine="48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помещения для приготовления и раздачи пищи</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 436,9 </w:t>
            </w:r>
          </w:p>
        </w:tc>
      </w:tr>
      <w:tr w:rsidR="005E0605" w:rsidRPr="0043628E" w:rsidTr="005E0605">
        <w:trPr>
          <w:trHeight w:val="240"/>
        </w:trPr>
        <w:tc>
          <w:tcPr>
            <w:tcW w:w="1008" w:type="dxa"/>
            <w:tcBorders>
              <w:top w:val="nil"/>
              <w:left w:val="single" w:sz="4" w:space="0" w:color="auto"/>
              <w:bottom w:val="single" w:sz="4" w:space="0" w:color="auto"/>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43628E">
            <w:pPr>
              <w:spacing w:after="0" w:line="240" w:lineRule="auto"/>
              <w:ind w:firstLineChars="200" w:firstLine="48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кинозал</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 0,0 </w:t>
            </w:r>
          </w:p>
        </w:tc>
      </w:tr>
      <w:tr w:rsidR="005E0605" w:rsidRPr="0043628E" w:rsidTr="005E0605">
        <w:trPr>
          <w:trHeight w:val="240"/>
        </w:trPr>
        <w:tc>
          <w:tcPr>
            <w:tcW w:w="1008" w:type="dxa"/>
            <w:tcBorders>
              <w:top w:val="nil"/>
              <w:left w:val="single" w:sz="4" w:space="0" w:color="auto"/>
              <w:bottom w:val="single" w:sz="4" w:space="0" w:color="auto"/>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43628E">
            <w:pPr>
              <w:spacing w:after="0" w:line="240" w:lineRule="auto"/>
              <w:ind w:firstLineChars="200" w:firstLine="48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книгохранилище</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 0,0 </w:t>
            </w:r>
          </w:p>
        </w:tc>
      </w:tr>
      <w:tr w:rsidR="005E0605" w:rsidRPr="0043628E" w:rsidTr="005E0605">
        <w:trPr>
          <w:trHeight w:val="240"/>
        </w:trPr>
        <w:tc>
          <w:tcPr>
            <w:tcW w:w="1008" w:type="dxa"/>
            <w:tcBorders>
              <w:top w:val="nil"/>
              <w:left w:val="single" w:sz="4" w:space="0" w:color="auto"/>
              <w:bottom w:val="single" w:sz="4" w:space="0" w:color="auto"/>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43628E">
            <w:pPr>
              <w:spacing w:after="0" w:line="240" w:lineRule="auto"/>
              <w:ind w:firstLineChars="200" w:firstLine="480"/>
              <w:rPr>
                <w:rFonts w:ascii="Times New Roman" w:eastAsia="Times New Roman" w:hAnsi="Times New Roman" w:cs="Times New Roman"/>
                <w:sz w:val="24"/>
                <w:szCs w:val="24"/>
                <w:lang w:eastAsia="ru-RU"/>
              </w:rPr>
            </w:pPr>
            <w:proofErr w:type="spellStart"/>
            <w:r w:rsidRPr="0043628E">
              <w:rPr>
                <w:rFonts w:ascii="Times New Roman" w:eastAsia="Times New Roman" w:hAnsi="Times New Roman" w:cs="Times New Roman"/>
                <w:sz w:val="24"/>
                <w:szCs w:val="24"/>
                <w:lang w:eastAsia="ru-RU"/>
              </w:rPr>
              <w:t>фитобар</w:t>
            </w:r>
            <w:proofErr w:type="spellEnd"/>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 38,5 </w:t>
            </w:r>
          </w:p>
        </w:tc>
      </w:tr>
      <w:tr w:rsidR="005E0605" w:rsidRPr="0043628E" w:rsidTr="005E0605">
        <w:trPr>
          <w:trHeight w:val="240"/>
        </w:trPr>
        <w:tc>
          <w:tcPr>
            <w:tcW w:w="1008" w:type="dxa"/>
            <w:tcBorders>
              <w:top w:val="nil"/>
              <w:left w:val="single" w:sz="4" w:space="0" w:color="auto"/>
              <w:bottom w:val="single" w:sz="4" w:space="0" w:color="auto"/>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43628E">
            <w:pPr>
              <w:spacing w:after="0" w:line="240" w:lineRule="auto"/>
              <w:ind w:firstLineChars="200" w:firstLine="48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прочая внутренняя площадь в здани</w:t>
            </w:r>
            <w:proofErr w:type="gramStart"/>
            <w:r w:rsidRPr="0043628E">
              <w:rPr>
                <w:rFonts w:ascii="Times New Roman" w:eastAsia="Times New Roman" w:hAnsi="Times New Roman" w:cs="Times New Roman"/>
                <w:sz w:val="24"/>
                <w:szCs w:val="24"/>
                <w:lang w:eastAsia="ru-RU"/>
              </w:rPr>
              <w:t>и(</w:t>
            </w:r>
            <w:proofErr w:type="spellStart"/>
            <w:proofErr w:type="gramEnd"/>
            <w:r w:rsidRPr="0043628E">
              <w:rPr>
                <w:rFonts w:ascii="Times New Roman" w:eastAsia="Times New Roman" w:hAnsi="Times New Roman" w:cs="Times New Roman"/>
                <w:sz w:val="24"/>
                <w:szCs w:val="24"/>
                <w:lang w:eastAsia="ru-RU"/>
              </w:rPr>
              <w:t>ях</w:t>
            </w:r>
            <w:proofErr w:type="spellEnd"/>
            <w:r w:rsidRPr="0043628E">
              <w:rPr>
                <w:rFonts w:ascii="Times New Roman" w:eastAsia="Times New Roman" w:hAnsi="Times New Roman" w:cs="Times New Roman"/>
                <w:sz w:val="24"/>
                <w:szCs w:val="24"/>
                <w:lang w:eastAsia="ru-RU"/>
              </w:rPr>
              <w:t>)</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5781,4 </w:t>
            </w:r>
          </w:p>
        </w:tc>
      </w:tr>
      <w:tr w:rsidR="005E0605" w:rsidRPr="0043628E" w:rsidTr="005E0605">
        <w:trPr>
          <w:trHeight w:val="240"/>
        </w:trPr>
        <w:tc>
          <w:tcPr>
            <w:tcW w:w="1008" w:type="dxa"/>
            <w:tcBorders>
              <w:top w:val="nil"/>
              <w:left w:val="single" w:sz="4" w:space="0" w:color="auto"/>
              <w:bottom w:val="single" w:sz="4" w:space="0" w:color="auto"/>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Внешняя площадь организации</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151745,5 </w:t>
            </w:r>
          </w:p>
        </w:tc>
      </w:tr>
      <w:tr w:rsidR="005E0605" w:rsidRPr="0043628E" w:rsidTr="005E0605">
        <w:trPr>
          <w:trHeight w:val="240"/>
        </w:trPr>
        <w:tc>
          <w:tcPr>
            <w:tcW w:w="1008" w:type="dxa"/>
            <w:tcBorders>
              <w:top w:val="nil"/>
              <w:left w:val="single" w:sz="4" w:space="0" w:color="auto"/>
              <w:bottom w:val="single" w:sz="4" w:space="0" w:color="auto"/>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Зимний сад/Огород</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 72,0 </w:t>
            </w:r>
          </w:p>
        </w:tc>
      </w:tr>
      <w:tr w:rsidR="005E0605" w:rsidRPr="0043628E" w:rsidTr="005E0605">
        <w:trPr>
          <w:trHeight w:val="240"/>
        </w:trPr>
        <w:tc>
          <w:tcPr>
            <w:tcW w:w="1008" w:type="dxa"/>
            <w:tcBorders>
              <w:top w:val="nil"/>
              <w:left w:val="single" w:sz="4" w:space="0" w:color="auto"/>
              <w:bottom w:val="single" w:sz="4" w:space="0" w:color="auto"/>
              <w:right w:val="nil"/>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969"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Площадки для прогулки групп</w:t>
            </w:r>
          </w:p>
        </w:tc>
        <w:tc>
          <w:tcPr>
            <w:tcW w:w="3685" w:type="dxa"/>
            <w:tcBorders>
              <w:top w:val="single" w:sz="4" w:space="0" w:color="auto"/>
              <w:left w:val="nil"/>
              <w:bottom w:val="single" w:sz="4" w:space="0" w:color="auto"/>
              <w:right w:val="single" w:sz="4" w:space="0" w:color="000000"/>
            </w:tcBorders>
            <w:shd w:val="clear" w:color="auto" w:fill="auto"/>
            <w:noWrap/>
            <w:vAlign w:val="bottom"/>
            <w:hideMark/>
          </w:tcPr>
          <w:p w:rsidR="005E0605" w:rsidRPr="0043628E" w:rsidRDefault="005E0605"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9827,7 </w:t>
            </w:r>
          </w:p>
        </w:tc>
      </w:tr>
    </w:tbl>
    <w:p w:rsidR="00A62714" w:rsidRPr="0043628E" w:rsidRDefault="00A62714" w:rsidP="00BE457F">
      <w:pPr>
        <w:ind w:firstLine="709"/>
        <w:jc w:val="both"/>
        <w:rPr>
          <w:rFonts w:ascii="Times New Roman" w:eastAsia="Times New Roman" w:hAnsi="Times New Roman" w:cs="Times New Roman"/>
          <w:b/>
          <w:color w:val="000000"/>
          <w:sz w:val="24"/>
          <w:szCs w:val="24"/>
          <w:lang w:eastAsia="ru-RU"/>
        </w:rPr>
      </w:pPr>
    </w:p>
    <w:p w:rsidR="00A62714" w:rsidRPr="0043628E" w:rsidRDefault="00A62714" w:rsidP="00BE457F">
      <w:pPr>
        <w:ind w:firstLine="709"/>
        <w:jc w:val="both"/>
        <w:rPr>
          <w:rFonts w:ascii="Times New Roman" w:eastAsia="Times New Roman" w:hAnsi="Times New Roman" w:cs="Times New Roman"/>
          <w:b/>
          <w:color w:val="000000"/>
          <w:sz w:val="24"/>
          <w:szCs w:val="24"/>
          <w:lang w:eastAsia="ru-RU"/>
        </w:rPr>
      </w:pPr>
      <w:r w:rsidRPr="0043628E">
        <w:rPr>
          <w:rFonts w:ascii="Times New Roman" w:eastAsia="Times New Roman" w:hAnsi="Times New Roman" w:cs="Times New Roman"/>
          <w:b/>
          <w:color w:val="000000"/>
          <w:sz w:val="24"/>
          <w:szCs w:val="24"/>
          <w:lang w:eastAsia="ru-RU"/>
        </w:rPr>
        <w:t>Электронные ресурсы</w:t>
      </w:r>
    </w:p>
    <w:tbl>
      <w:tblPr>
        <w:tblW w:w="8946" w:type="dxa"/>
        <w:tblInd w:w="93" w:type="dxa"/>
        <w:tblLook w:val="04A0" w:firstRow="1" w:lastRow="0" w:firstColumn="1" w:lastColumn="0" w:noHBand="0" w:noVBand="1"/>
      </w:tblPr>
      <w:tblGrid>
        <w:gridCol w:w="724"/>
        <w:gridCol w:w="3133"/>
        <w:gridCol w:w="5089"/>
      </w:tblGrid>
      <w:tr w:rsidR="00A62714" w:rsidRPr="0043628E" w:rsidTr="00A62714">
        <w:trPr>
          <w:trHeight w:val="540"/>
        </w:trPr>
        <w:tc>
          <w:tcPr>
            <w:tcW w:w="38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62714" w:rsidRPr="0043628E" w:rsidRDefault="00A62714"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Наименование показателей</w:t>
            </w:r>
          </w:p>
        </w:tc>
        <w:tc>
          <w:tcPr>
            <w:tcW w:w="5089" w:type="dxa"/>
            <w:tcBorders>
              <w:top w:val="single" w:sz="4" w:space="0" w:color="auto"/>
              <w:left w:val="nil"/>
              <w:bottom w:val="single" w:sz="4" w:space="0" w:color="auto"/>
              <w:right w:val="single" w:sz="4" w:space="0" w:color="000000"/>
            </w:tcBorders>
            <w:shd w:val="clear" w:color="auto" w:fill="auto"/>
            <w:vAlign w:val="center"/>
            <w:hideMark/>
          </w:tcPr>
          <w:p w:rsidR="00A62714" w:rsidRPr="0043628E" w:rsidRDefault="00A62714" w:rsidP="00967547">
            <w:pPr>
              <w:spacing w:after="0" w:line="240" w:lineRule="auto"/>
              <w:jc w:val="center"/>
              <w:rPr>
                <w:rFonts w:ascii="Times New Roman" w:eastAsia="Times New Roman" w:hAnsi="Times New Roman" w:cs="Times New Roman"/>
                <w:sz w:val="24"/>
                <w:szCs w:val="24"/>
                <w:lang w:eastAsia="ru-RU"/>
              </w:rPr>
            </w:pPr>
            <w:proofErr w:type="gramStart"/>
            <w:r w:rsidRPr="0043628E">
              <w:rPr>
                <w:rFonts w:ascii="Times New Roman" w:eastAsia="Times New Roman" w:hAnsi="Times New Roman" w:cs="Times New Roman"/>
                <w:sz w:val="24"/>
                <w:szCs w:val="24"/>
                <w:lang w:eastAsia="ru-RU"/>
              </w:rPr>
              <w:t>Всего</w:t>
            </w:r>
            <w:proofErr w:type="gramEnd"/>
            <w:r w:rsidRPr="0043628E">
              <w:rPr>
                <w:rFonts w:ascii="Times New Roman" w:eastAsia="Times New Roman" w:hAnsi="Times New Roman" w:cs="Times New Roman"/>
                <w:sz w:val="24"/>
                <w:szCs w:val="24"/>
                <w:lang w:eastAsia="ru-RU"/>
              </w:rPr>
              <w:t xml:space="preserve"> в том числе доступные для использования воспитанниками </w:t>
            </w:r>
          </w:p>
        </w:tc>
      </w:tr>
      <w:tr w:rsidR="00A62714" w:rsidRPr="0043628E" w:rsidTr="00A62714">
        <w:trPr>
          <w:trHeight w:val="255"/>
        </w:trPr>
        <w:tc>
          <w:tcPr>
            <w:tcW w:w="385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A62714" w:rsidRPr="0043628E" w:rsidRDefault="00A62714"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lastRenderedPageBreak/>
              <w:t>1</w:t>
            </w:r>
          </w:p>
        </w:tc>
        <w:tc>
          <w:tcPr>
            <w:tcW w:w="5089" w:type="dxa"/>
            <w:tcBorders>
              <w:top w:val="single" w:sz="4" w:space="0" w:color="auto"/>
              <w:left w:val="nil"/>
              <w:bottom w:val="single" w:sz="4" w:space="0" w:color="auto"/>
              <w:right w:val="single" w:sz="4" w:space="0" w:color="000000"/>
            </w:tcBorders>
            <w:shd w:val="clear" w:color="auto" w:fill="auto"/>
            <w:noWrap/>
            <w:hideMark/>
          </w:tcPr>
          <w:p w:rsidR="00A62714" w:rsidRPr="0043628E" w:rsidRDefault="00A62714"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2 </w:t>
            </w:r>
          </w:p>
        </w:tc>
      </w:tr>
      <w:tr w:rsidR="00A62714" w:rsidRPr="0043628E" w:rsidTr="00A62714">
        <w:trPr>
          <w:trHeight w:val="255"/>
        </w:trPr>
        <w:tc>
          <w:tcPr>
            <w:tcW w:w="724" w:type="dxa"/>
            <w:tcBorders>
              <w:top w:val="nil"/>
              <w:left w:val="single" w:sz="4" w:space="0" w:color="auto"/>
              <w:bottom w:val="single" w:sz="4" w:space="0" w:color="auto"/>
              <w:right w:val="nil"/>
            </w:tcBorders>
            <w:shd w:val="clear" w:color="auto" w:fill="auto"/>
            <w:noWrap/>
            <w:vAlign w:val="bottom"/>
            <w:hideMark/>
          </w:tcPr>
          <w:p w:rsidR="00A62714" w:rsidRPr="0043628E" w:rsidRDefault="00A62714"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133" w:type="dxa"/>
            <w:tcBorders>
              <w:top w:val="single" w:sz="4" w:space="0" w:color="auto"/>
              <w:left w:val="nil"/>
              <w:bottom w:val="single" w:sz="4" w:space="0" w:color="auto"/>
              <w:right w:val="single" w:sz="4" w:space="0" w:color="000000"/>
            </w:tcBorders>
            <w:shd w:val="clear" w:color="auto" w:fill="auto"/>
            <w:noWrap/>
            <w:vAlign w:val="bottom"/>
            <w:hideMark/>
          </w:tcPr>
          <w:p w:rsidR="00A62714" w:rsidRPr="0043628E" w:rsidRDefault="00A62714"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Персональные компьютеры - всего</w:t>
            </w:r>
          </w:p>
        </w:tc>
        <w:tc>
          <w:tcPr>
            <w:tcW w:w="5089" w:type="dxa"/>
            <w:tcBorders>
              <w:top w:val="single" w:sz="4" w:space="0" w:color="auto"/>
              <w:left w:val="nil"/>
              <w:bottom w:val="single" w:sz="4" w:space="0" w:color="auto"/>
              <w:right w:val="single" w:sz="4" w:space="0" w:color="auto"/>
            </w:tcBorders>
            <w:shd w:val="clear" w:color="auto" w:fill="auto"/>
            <w:noWrap/>
            <w:vAlign w:val="bottom"/>
            <w:hideMark/>
          </w:tcPr>
          <w:p w:rsidR="00A62714" w:rsidRPr="0043628E" w:rsidRDefault="00A62714"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18</w:t>
            </w:r>
          </w:p>
        </w:tc>
      </w:tr>
      <w:tr w:rsidR="00A62714" w:rsidRPr="0043628E" w:rsidTr="00A62714">
        <w:trPr>
          <w:trHeight w:val="255"/>
        </w:trPr>
        <w:tc>
          <w:tcPr>
            <w:tcW w:w="724" w:type="dxa"/>
            <w:tcBorders>
              <w:top w:val="nil"/>
              <w:left w:val="single" w:sz="4" w:space="0" w:color="auto"/>
              <w:bottom w:val="nil"/>
              <w:right w:val="nil"/>
            </w:tcBorders>
            <w:shd w:val="clear" w:color="auto" w:fill="auto"/>
            <w:noWrap/>
            <w:vAlign w:val="bottom"/>
            <w:hideMark/>
          </w:tcPr>
          <w:p w:rsidR="00A62714" w:rsidRPr="0043628E" w:rsidRDefault="00A62714"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133" w:type="dxa"/>
            <w:tcBorders>
              <w:top w:val="single" w:sz="4" w:space="0" w:color="auto"/>
              <w:left w:val="nil"/>
              <w:bottom w:val="nil"/>
              <w:right w:val="single" w:sz="4" w:space="0" w:color="000000"/>
            </w:tcBorders>
            <w:shd w:val="clear" w:color="auto" w:fill="auto"/>
            <w:noWrap/>
            <w:vAlign w:val="bottom"/>
            <w:hideMark/>
          </w:tcPr>
          <w:p w:rsidR="00A62714" w:rsidRPr="0043628E" w:rsidRDefault="00A62714" w:rsidP="0043628E">
            <w:pPr>
              <w:spacing w:after="0" w:line="240" w:lineRule="auto"/>
              <w:ind w:firstLineChars="200" w:firstLine="48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из них:</w:t>
            </w:r>
          </w:p>
        </w:tc>
        <w:tc>
          <w:tcPr>
            <w:tcW w:w="5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714" w:rsidRPr="0043628E" w:rsidRDefault="00A62714"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13 </w:t>
            </w:r>
          </w:p>
        </w:tc>
      </w:tr>
      <w:tr w:rsidR="00A62714" w:rsidRPr="0043628E" w:rsidTr="00A62714">
        <w:trPr>
          <w:trHeight w:val="255"/>
        </w:trPr>
        <w:tc>
          <w:tcPr>
            <w:tcW w:w="724" w:type="dxa"/>
            <w:tcBorders>
              <w:top w:val="nil"/>
              <w:left w:val="single" w:sz="4" w:space="0" w:color="auto"/>
              <w:bottom w:val="single" w:sz="4" w:space="0" w:color="auto"/>
              <w:right w:val="nil"/>
            </w:tcBorders>
            <w:shd w:val="clear" w:color="auto" w:fill="auto"/>
            <w:noWrap/>
            <w:vAlign w:val="bottom"/>
            <w:hideMark/>
          </w:tcPr>
          <w:p w:rsidR="00A62714" w:rsidRPr="0043628E" w:rsidRDefault="00A62714"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133" w:type="dxa"/>
            <w:tcBorders>
              <w:top w:val="nil"/>
              <w:left w:val="nil"/>
              <w:bottom w:val="single" w:sz="4" w:space="0" w:color="auto"/>
              <w:right w:val="single" w:sz="4" w:space="0" w:color="000000"/>
            </w:tcBorders>
            <w:shd w:val="clear" w:color="auto" w:fill="auto"/>
            <w:vAlign w:val="bottom"/>
            <w:hideMark/>
          </w:tcPr>
          <w:p w:rsidR="00A62714" w:rsidRPr="0043628E" w:rsidRDefault="00A62714" w:rsidP="0043628E">
            <w:pPr>
              <w:spacing w:after="0" w:line="240" w:lineRule="auto"/>
              <w:ind w:firstLineChars="100" w:firstLine="24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ноутбуки и другие портативные персональные компьютеры (кроме </w:t>
            </w:r>
            <w:proofErr w:type="gramStart"/>
            <w:r w:rsidRPr="0043628E">
              <w:rPr>
                <w:rFonts w:ascii="Times New Roman" w:eastAsia="Times New Roman" w:hAnsi="Times New Roman" w:cs="Times New Roman"/>
                <w:sz w:val="24"/>
                <w:szCs w:val="24"/>
                <w:lang w:eastAsia="ru-RU"/>
              </w:rPr>
              <w:t>планшетных</w:t>
            </w:r>
            <w:proofErr w:type="gramEnd"/>
            <w:r w:rsidRPr="0043628E">
              <w:rPr>
                <w:rFonts w:ascii="Times New Roman" w:eastAsia="Times New Roman" w:hAnsi="Times New Roman" w:cs="Times New Roman"/>
                <w:sz w:val="24"/>
                <w:szCs w:val="24"/>
                <w:lang w:eastAsia="ru-RU"/>
              </w:rPr>
              <w:t>)</w:t>
            </w:r>
          </w:p>
        </w:tc>
        <w:tc>
          <w:tcPr>
            <w:tcW w:w="5089" w:type="dxa"/>
            <w:tcBorders>
              <w:top w:val="single" w:sz="4" w:space="0" w:color="auto"/>
              <w:bottom w:val="single" w:sz="4" w:space="0" w:color="auto"/>
              <w:right w:val="single" w:sz="4" w:space="0" w:color="auto"/>
            </w:tcBorders>
            <w:vAlign w:val="center"/>
            <w:hideMark/>
          </w:tcPr>
          <w:p w:rsidR="00A62714" w:rsidRPr="0043628E" w:rsidRDefault="00A62714" w:rsidP="00967547">
            <w:pPr>
              <w:spacing w:after="0" w:line="240" w:lineRule="auto"/>
              <w:rPr>
                <w:rFonts w:ascii="Times New Roman" w:eastAsia="Times New Roman" w:hAnsi="Times New Roman" w:cs="Times New Roman"/>
                <w:sz w:val="24"/>
                <w:szCs w:val="24"/>
                <w:lang w:eastAsia="ru-RU"/>
              </w:rPr>
            </w:pPr>
          </w:p>
        </w:tc>
      </w:tr>
      <w:tr w:rsidR="00A62714" w:rsidRPr="0043628E" w:rsidTr="00A62714">
        <w:trPr>
          <w:trHeight w:val="255"/>
        </w:trPr>
        <w:tc>
          <w:tcPr>
            <w:tcW w:w="724" w:type="dxa"/>
            <w:tcBorders>
              <w:top w:val="nil"/>
              <w:left w:val="single" w:sz="4" w:space="0" w:color="auto"/>
              <w:bottom w:val="single" w:sz="4" w:space="0" w:color="auto"/>
              <w:right w:val="nil"/>
            </w:tcBorders>
            <w:shd w:val="clear" w:color="auto" w:fill="auto"/>
            <w:noWrap/>
            <w:vAlign w:val="bottom"/>
            <w:hideMark/>
          </w:tcPr>
          <w:p w:rsidR="00A62714" w:rsidRPr="0043628E" w:rsidRDefault="00A62714"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133" w:type="dxa"/>
            <w:tcBorders>
              <w:top w:val="single" w:sz="4" w:space="0" w:color="auto"/>
              <w:left w:val="nil"/>
              <w:bottom w:val="single" w:sz="4" w:space="0" w:color="auto"/>
              <w:right w:val="single" w:sz="4" w:space="0" w:color="000000"/>
            </w:tcBorders>
            <w:shd w:val="clear" w:color="auto" w:fill="auto"/>
            <w:noWrap/>
            <w:vAlign w:val="bottom"/>
            <w:hideMark/>
          </w:tcPr>
          <w:p w:rsidR="00A62714" w:rsidRPr="0043628E" w:rsidRDefault="00A62714" w:rsidP="0043628E">
            <w:pPr>
              <w:spacing w:after="0" w:line="240" w:lineRule="auto"/>
              <w:ind w:firstLineChars="100" w:firstLine="24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планшетные компьютеры</w:t>
            </w:r>
          </w:p>
        </w:tc>
        <w:tc>
          <w:tcPr>
            <w:tcW w:w="5089" w:type="dxa"/>
            <w:tcBorders>
              <w:top w:val="single" w:sz="4" w:space="0" w:color="auto"/>
              <w:left w:val="nil"/>
              <w:bottom w:val="single" w:sz="4" w:space="0" w:color="auto"/>
              <w:right w:val="single" w:sz="4" w:space="0" w:color="auto"/>
            </w:tcBorders>
            <w:shd w:val="clear" w:color="auto" w:fill="auto"/>
            <w:noWrap/>
            <w:vAlign w:val="bottom"/>
            <w:hideMark/>
          </w:tcPr>
          <w:p w:rsidR="00A62714" w:rsidRPr="0043628E" w:rsidRDefault="00A62714"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0 </w:t>
            </w:r>
          </w:p>
        </w:tc>
      </w:tr>
      <w:tr w:rsidR="00A62714" w:rsidRPr="0043628E" w:rsidTr="00A62714">
        <w:trPr>
          <w:trHeight w:val="255"/>
        </w:trPr>
        <w:tc>
          <w:tcPr>
            <w:tcW w:w="724" w:type="dxa"/>
            <w:tcBorders>
              <w:top w:val="nil"/>
              <w:left w:val="single" w:sz="4" w:space="0" w:color="auto"/>
              <w:bottom w:val="single" w:sz="4" w:space="0" w:color="auto"/>
              <w:right w:val="nil"/>
            </w:tcBorders>
            <w:shd w:val="clear" w:color="auto" w:fill="auto"/>
            <w:noWrap/>
            <w:vAlign w:val="bottom"/>
            <w:hideMark/>
          </w:tcPr>
          <w:p w:rsidR="00A62714" w:rsidRPr="0043628E" w:rsidRDefault="00A62714" w:rsidP="00967547">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3133" w:type="dxa"/>
            <w:tcBorders>
              <w:top w:val="single" w:sz="4" w:space="0" w:color="auto"/>
              <w:left w:val="nil"/>
              <w:bottom w:val="single" w:sz="4" w:space="0" w:color="auto"/>
              <w:right w:val="single" w:sz="4" w:space="0" w:color="000000"/>
            </w:tcBorders>
            <w:shd w:val="clear" w:color="auto" w:fill="auto"/>
            <w:noWrap/>
            <w:vAlign w:val="bottom"/>
            <w:hideMark/>
          </w:tcPr>
          <w:p w:rsidR="00A62714" w:rsidRPr="0043628E" w:rsidRDefault="00A62714" w:rsidP="0043628E">
            <w:pPr>
              <w:spacing w:after="0" w:line="240" w:lineRule="auto"/>
              <w:ind w:firstLineChars="100" w:firstLine="240"/>
              <w:rPr>
                <w:rFonts w:ascii="Times New Roman" w:eastAsia="Times New Roman" w:hAnsi="Times New Roman" w:cs="Times New Roman"/>
                <w:sz w:val="24"/>
                <w:szCs w:val="24"/>
                <w:lang w:eastAsia="ru-RU"/>
              </w:rPr>
            </w:pPr>
            <w:proofErr w:type="gramStart"/>
            <w:r w:rsidRPr="0043628E">
              <w:rPr>
                <w:rFonts w:ascii="Times New Roman" w:eastAsia="Times New Roman" w:hAnsi="Times New Roman" w:cs="Times New Roman"/>
                <w:sz w:val="24"/>
                <w:szCs w:val="24"/>
                <w:lang w:eastAsia="ru-RU"/>
              </w:rPr>
              <w:t>имеющие доступ к сети Интернет</w:t>
            </w:r>
            <w:proofErr w:type="gramEnd"/>
          </w:p>
        </w:tc>
        <w:tc>
          <w:tcPr>
            <w:tcW w:w="5089" w:type="dxa"/>
            <w:tcBorders>
              <w:top w:val="single" w:sz="4" w:space="0" w:color="auto"/>
              <w:left w:val="nil"/>
              <w:bottom w:val="single" w:sz="4" w:space="0" w:color="auto"/>
              <w:right w:val="single" w:sz="4" w:space="0" w:color="auto"/>
            </w:tcBorders>
            <w:shd w:val="clear" w:color="auto" w:fill="auto"/>
            <w:noWrap/>
            <w:vAlign w:val="bottom"/>
            <w:hideMark/>
          </w:tcPr>
          <w:p w:rsidR="00A62714" w:rsidRPr="0043628E" w:rsidRDefault="00A62714" w:rsidP="00967547">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 9 </w:t>
            </w:r>
          </w:p>
        </w:tc>
      </w:tr>
    </w:tbl>
    <w:p w:rsidR="00BE457F" w:rsidRPr="0043628E" w:rsidRDefault="00BE457F" w:rsidP="007024CA">
      <w:pPr>
        <w:spacing w:after="0"/>
        <w:ind w:firstLine="709"/>
        <w:jc w:val="both"/>
        <w:rPr>
          <w:rFonts w:ascii="Times New Roman" w:eastAsia="Times New Roman" w:hAnsi="Times New Roman" w:cs="Times New Roman"/>
          <w:b/>
          <w:sz w:val="24"/>
          <w:szCs w:val="24"/>
          <w:lang w:eastAsia="ru-RU"/>
        </w:rPr>
      </w:pPr>
    </w:p>
    <w:p w:rsidR="007024CA" w:rsidRPr="0043628E" w:rsidRDefault="00646169" w:rsidP="007024CA">
      <w:pPr>
        <w:spacing w:after="0"/>
        <w:ind w:firstLine="709"/>
        <w:jc w:val="both"/>
        <w:rPr>
          <w:rFonts w:ascii="Times New Roman" w:eastAsia="Times New Roman" w:hAnsi="Times New Roman" w:cs="Times New Roman"/>
          <w:b/>
          <w:color w:val="000000"/>
          <w:sz w:val="24"/>
          <w:szCs w:val="24"/>
          <w:lang w:eastAsia="ru-RU"/>
        </w:rPr>
      </w:pPr>
      <w:r w:rsidRPr="0043628E">
        <w:rPr>
          <w:rFonts w:ascii="Times New Roman" w:eastAsia="Times New Roman" w:hAnsi="Times New Roman" w:cs="Times New Roman"/>
          <w:b/>
          <w:sz w:val="24"/>
          <w:szCs w:val="24"/>
          <w:lang w:eastAsia="ru-RU"/>
        </w:rPr>
        <w:t xml:space="preserve">3.8 </w:t>
      </w:r>
      <w:r w:rsidRPr="0043628E">
        <w:rPr>
          <w:rFonts w:ascii="Times New Roman" w:eastAsia="Times New Roman" w:hAnsi="Times New Roman" w:cs="Times New Roman"/>
          <w:b/>
          <w:color w:val="000000"/>
          <w:sz w:val="24"/>
          <w:szCs w:val="24"/>
          <w:lang w:eastAsia="ru-RU"/>
        </w:rPr>
        <w:t>Финансово-экономическая деятельность дошкольных организаций</w:t>
      </w:r>
    </w:p>
    <w:tbl>
      <w:tblPr>
        <w:tblW w:w="10063" w:type="dxa"/>
        <w:tblInd w:w="93" w:type="dxa"/>
        <w:tblLook w:val="04A0" w:firstRow="1" w:lastRow="0" w:firstColumn="1" w:lastColumn="0" w:noHBand="0" w:noVBand="1"/>
      </w:tblPr>
      <w:tblGrid>
        <w:gridCol w:w="276"/>
        <w:gridCol w:w="8113"/>
        <w:gridCol w:w="1684"/>
      </w:tblGrid>
      <w:tr w:rsidR="0076404B" w:rsidRPr="0043628E" w:rsidTr="005E0605">
        <w:trPr>
          <w:trHeight w:val="540"/>
        </w:trPr>
        <w:tc>
          <w:tcPr>
            <w:tcW w:w="8379" w:type="dxa"/>
            <w:gridSpan w:val="2"/>
            <w:tcBorders>
              <w:top w:val="single" w:sz="4" w:space="0" w:color="auto"/>
              <w:left w:val="single" w:sz="4" w:space="0" w:color="auto"/>
              <w:bottom w:val="single" w:sz="4" w:space="0" w:color="auto"/>
              <w:right w:val="nil"/>
            </w:tcBorders>
            <w:shd w:val="clear" w:color="auto" w:fill="auto"/>
            <w:vAlign w:val="center"/>
            <w:hideMark/>
          </w:tcPr>
          <w:p w:rsidR="0076404B" w:rsidRPr="0043628E" w:rsidRDefault="0076404B" w:rsidP="0076404B">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Наименование показателя</w:t>
            </w:r>
          </w:p>
        </w:tc>
        <w:tc>
          <w:tcPr>
            <w:tcW w:w="168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E0605" w:rsidRPr="0043628E" w:rsidRDefault="005E0605" w:rsidP="00752240">
            <w:pPr>
              <w:spacing w:after="0" w:line="240" w:lineRule="auto"/>
              <w:rPr>
                <w:rFonts w:ascii="Times New Roman" w:eastAsia="Times New Roman" w:hAnsi="Times New Roman" w:cs="Times New Roman"/>
                <w:sz w:val="24"/>
                <w:szCs w:val="24"/>
                <w:lang w:eastAsia="ru-RU"/>
              </w:rPr>
            </w:pPr>
          </w:p>
          <w:p w:rsidR="0076404B" w:rsidRPr="0043628E" w:rsidRDefault="0076404B" w:rsidP="0076404B">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Всего </w:t>
            </w:r>
          </w:p>
        </w:tc>
      </w:tr>
      <w:tr w:rsidR="0076404B" w:rsidRPr="0043628E" w:rsidTr="005E0605">
        <w:trPr>
          <w:trHeight w:val="255"/>
        </w:trPr>
        <w:tc>
          <w:tcPr>
            <w:tcW w:w="8379" w:type="dxa"/>
            <w:gridSpan w:val="2"/>
            <w:tcBorders>
              <w:top w:val="single" w:sz="4" w:space="0" w:color="auto"/>
              <w:left w:val="single" w:sz="4" w:space="0" w:color="auto"/>
              <w:bottom w:val="single" w:sz="4" w:space="0" w:color="auto"/>
              <w:right w:val="nil"/>
            </w:tcBorders>
            <w:shd w:val="clear" w:color="auto" w:fill="auto"/>
            <w:noWrap/>
            <w:hideMark/>
          </w:tcPr>
          <w:p w:rsidR="0076404B" w:rsidRPr="0043628E" w:rsidRDefault="0076404B" w:rsidP="0076404B">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1</w:t>
            </w:r>
          </w:p>
        </w:tc>
        <w:tc>
          <w:tcPr>
            <w:tcW w:w="1684" w:type="dxa"/>
            <w:tcBorders>
              <w:top w:val="single" w:sz="4" w:space="0" w:color="auto"/>
              <w:left w:val="single" w:sz="4" w:space="0" w:color="auto"/>
              <w:bottom w:val="single" w:sz="4" w:space="0" w:color="auto"/>
              <w:right w:val="single" w:sz="4" w:space="0" w:color="auto"/>
            </w:tcBorders>
            <w:shd w:val="clear" w:color="auto" w:fill="auto"/>
            <w:noWrap/>
            <w:hideMark/>
          </w:tcPr>
          <w:p w:rsidR="0076404B" w:rsidRPr="0043628E" w:rsidRDefault="0076404B" w:rsidP="0076404B">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2</w:t>
            </w:r>
          </w:p>
        </w:tc>
      </w:tr>
      <w:tr w:rsidR="0076404B" w:rsidRPr="0043628E" w:rsidTr="005E0605">
        <w:trPr>
          <w:trHeight w:val="255"/>
        </w:trPr>
        <w:tc>
          <w:tcPr>
            <w:tcW w:w="266" w:type="dxa"/>
            <w:tcBorders>
              <w:top w:val="nil"/>
              <w:left w:val="single" w:sz="4" w:space="0" w:color="auto"/>
              <w:bottom w:val="single" w:sz="4" w:space="0" w:color="auto"/>
              <w:right w:val="nil"/>
            </w:tcBorders>
            <w:shd w:val="clear" w:color="auto" w:fill="auto"/>
            <w:hideMark/>
          </w:tcPr>
          <w:p w:rsidR="0076404B" w:rsidRPr="0043628E" w:rsidRDefault="0076404B" w:rsidP="0076404B">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8113" w:type="dxa"/>
            <w:tcBorders>
              <w:top w:val="single" w:sz="4" w:space="0" w:color="auto"/>
              <w:left w:val="nil"/>
              <w:bottom w:val="single" w:sz="4" w:space="0" w:color="auto"/>
              <w:right w:val="nil"/>
            </w:tcBorders>
            <w:shd w:val="clear" w:color="auto" w:fill="auto"/>
            <w:vAlign w:val="bottom"/>
            <w:hideMark/>
          </w:tcPr>
          <w:p w:rsidR="0076404B" w:rsidRPr="0043628E" w:rsidRDefault="0076404B" w:rsidP="0076404B">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Внутренние затраты на внедрение и использование цифровых технологий (сумма строк 150 - 152)</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404B" w:rsidRPr="0043628E" w:rsidRDefault="0076404B" w:rsidP="0076404B">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1492298,5 </w:t>
            </w:r>
          </w:p>
        </w:tc>
      </w:tr>
      <w:tr w:rsidR="0076404B" w:rsidRPr="0043628E" w:rsidTr="005E0605">
        <w:trPr>
          <w:trHeight w:val="255"/>
        </w:trPr>
        <w:tc>
          <w:tcPr>
            <w:tcW w:w="266" w:type="dxa"/>
            <w:tcBorders>
              <w:top w:val="nil"/>
              <w:left w:val="single" w:sz="4" w:space="0" w:color="auto"/>
              <w:bottom w:val="nil"/>
              <w:right w:val="nil"/>
            </w:tcBorders>
            <w:shd w:val="clear" w:color="auto" w:fill="auto"/>
            <w:noWrap/>
            <w:hideMark/>
          </w:tcPr>
          <w:p w:rsidR="0076404B" w:rsidRPr="0043628E" w:rsidRDefault="0076404B" w:rsidP="0076404B">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8113" w:type="dxa"/>
            <w:tcBorders>
              <w:top w:val="single" w:sz="4" w:space="0" w:color="auto"/>
              <w:left w:val="nil"/>
              <w:bottom w:val="nil"/>
              <w:right w:val="nil"/>
            </w:tcBorders>
            <w:shd w:val="clear" w:color="auto" w:fill="auto"/>
            <w:noWrap/>
            <w:vAlign w:val="bottom"/>
            <w:hideMark/>
          </w:tcPr>
          <w:p w:rsidR="0076404B" w:rsidRPr="0043628E" w:rsidRDefault="0076404B" w:rsidP="0043628E">
            <w:pPr>
              <w:spacing w:after="0" w:line="240" w:lineRule="auto"/>
              <w:ind w:firstLineChars="200" w:firstLine="48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в том числе по источникам финансирования:</w:t>
            </w:r>
          </w:p>
        </w:tc>
        <w:tc>
          <w:tcPr>
            <w:tcW w:w="1684"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6404B" w:rsidRPr="0043628E" w:rsidRDefault="0076404B" w:rsidP="0076404B">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150348,2 </w:t>
            </w:r>
          </w:p>
        </w:tc>
      </w:tr>
      <w:tr w:rsidR="0076404B" w:rsidRPr="0043628E" w:rsidTr="005E0605">
        <w:trPr>
          <w:trHeight w:val="255"/>
        </w:trPr>
        <w:tc>
          <w:tcPr>
            <w:tcW w:w="266" w:type="dxa"/>
            <w:tcBorders>
              <w:top w:val="nil"/>
              <w:left w:val="single" w:sz="4" w:space="0" w:color="auto"/>
              <w:bottom w:val="single" w:sz="4" w:space="0" w:color="auto"/>
              <w:right w:val="nil"/>
            </w:tcBorders>
            <w:shd w:val="clear" w:color="auto" w:fill="auto"/>
            <w:hideMark/>
          </w:tcPr>
          <w:p w:rsidR="0076404B" w:rsidRPr="0043628E" w:rsidRDefault="0076404B" w:rsidP="0076404B">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8113" w:type="dxa"/>
            <w:tcBorders>
              <w:top w:val="nil"/>
              <w:left w:val="nil"/>
              <w:bottom w:val="single" w:sz="4" w:space="0" w:color="auto"/>
              <w:right w:val="single" w:sz="4" w:space="0" w:color="auto"/>
            </w:tcBorders>
            <w:shd w:val="clear" w:color="auto" w:fill="auto"/>
            <w:noWrap/>
            <w:vAlign w:val="bottom"/>
            <w:hideMark/>
          </w:tcPr>
          <w:p w:rsidR="0076404B" w:rsidRPr="0043628E" w:rsidRDefault="0076404B" w:rsidP="0043628E">
            <w:pPr>
              <w:spacing w:after="0" w:line="240" w:lineRule="auto"/>
              <w:ind w:firstLineChars="100" w:firstLine="24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собственные средства организации</w:t>
            </w:r>
          </w:p>
        </w:tc>
        <w:tc>
          <w:tcPr>
            <w:tcW w:w="1684" w:type="dxa"/>
            <w:tcBorders>
              <w:top w:val="single" w:sz="4" w:space="0" w:color="000000"/>
              <w:left w:val="single" w:sz="4" w:space="0" w:color="auto"/>
              <w:right w:val="single" w:sz="4" w:space="0" w:color="auto"/>
            </w:tcBorders>
            <w:vAlign w:val="center"/>
            <w:hideMark/>
          </w:tcPr>
          <w:p w:rsidR="0076404B" w:rsidRPr="0043628E" w:rsidRDefault="0076404B" w:rsidP="0076404B">
            <w:pPr>
              <w:spacing w:after="0" w:line="240" w:lineRule="auto"/>
              <w:rPr>
                <w:rFonts w:ascii="Times New Roman" w:eastAsia="Times New Roman" w:hAnsi="Times New Roman" w:cs="Times New Roman"/>
                <w:sz w:val="24"/>
                <w:szCs w:val="24"/>
                <w:lang w:eastAsia="ru-RU"/>
              </w:rPr>
            </w:pPr>
          </w:p>
        </w:tc>
      </w:tr>
      <w:tr w:rsidR="0076404B" w:rsidRPr="0043628E" w:rsidTr="005E0605">
        <w:trPr>
          <w:trHeight w:val="255"/>
        </w:trPr>
        <w:tc>
          <w:tcPr>
            <w:tcW w:w="266" w:type="dxa"/>
            <w:tcBorders>
              <w:top w:val="nil"/>
              <w:left w:val="single" w:sz="4" w:space="0" w:color="auto"/>
              <w:bottom w:val="single" w:sz="4" w:space="0" w:color="auto"/>
              <w:right w:val="nil"/>
            </w:tcBorders>
            <w:shd w:val="clear" w:color="auto" w:fill="auto"/>
            <w:hideMark/>
          </w:tcPr>
          <w:p w:rsidR="0076404B" w:rsidRPr="0043628E" w:rsidRDefault="0076404B" w:rsidP="0076404B">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8113" w:type="dxa"/>
            <w:tcBorders>
              <w:top w:val="single" w:sz="4" w:space="0" w:color="auto"/>
              <w:left w:val="nil"/>
              <w:bottom w:val="single" w:sz="4" w:space="0" w:color="auto"/>
              <w:right w:val="nil"/>
            </w:tcBorders>
            <w:shd w:val="clear" w:color="auto" w:fill="auto"/>
            <w:vAlign w:val="bottom"/>
            <w:hideMark/>
          </w:tcPr>
          <w:p w:rsidR="0076404B" w:rsidRPr="0043628E" w:rsidRDefault="0076404B" w:rsidP="0043628E">
            <w:pPr>
              <w:spacing w:after="0" w:line="240" w:lineRule="auto"/>
              <w:ind w:firstLineChars="100" w:firstLine="24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средства бюджетов всех уровней</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404B" w:rsidRPr="0043628E" w:rsidRDefault="0076404B" w:rsidP="0076404B">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1511950,3 </w:t>
            </w:r>
          </w:p>
        </w:tc>
      </w:tr>
      <w:tr w:rsidR="0076404B" w:rsidRPr="0043628E" w:rsidTr="005E0605">
        <w:trPr>
          <w:trHeight w:val="255"/>
        </w:trPr>
        <w:tc>
          <w:tcPr>
            <w:tcW w:w="266" w:type="dxa"/>
            <w:tcBorders>
              <w:top w:val="nil"/>
              <w:left w:val="single" w:sz="4" w:space="0" w:color="auto"/>
              <w:bottom w:val="single" w:sz="4" w:space="0" w:color="auto"/>
              <w:right w:val="nil"/>
            </w:tcBorders>
            <w:shd w:val="clear" w:color="auto" w:fill="auto"/>
            <w:hideMark/>
          </w:tcPr>
          <w:p w:rsidR="0076404B" w:rsidRPr="0043628E" w:rsidRDefault="0076404B" w:rsidP="0076404B">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8113" w:type="dxa"/>
            <w:tcBorders>
              <w:top w:val="single" w:sz="4" w:space="0" w:color="auto"/>
              <w:left w:val="nil"/>
              <w:bottom w:val="single" w:sz="4" w:space="0" w:color="auto"/>
              <w:right w:val="nil"/>
            </w:tcBorders>
            <w:shd w:val="clear" w:color="auto" w:fill="auto"/>
            <w:vAlign w:val="bottom"/>
            <w:hideMark/>
          </w:tcPr>
          <w:p w:rsidR="0076404B" w:rsidRPr="0043628E" w:rsidRDefault="0076404B" w:rsidP="0043628E">
            <w:pPr>
              <w:spacing w:after="0" w:line="240" w:lineRule="auto"/>
              <w:ind w:firstLineChars="100" w:firstLine="24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прочие привлеченные средства</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404B" w:rsidRPr="0043628E" w:rsidRDefault="0076404B" w:rsidP="0076404B">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1520,0 </w:t>
            </w:r>
          </w:p>
        </w:tc>
      </w:tr>
      <w:tr w:rsidR="0076404B" w:rsidRPr="0043628E" w:rsidTr="005E0605">
        <w:trPr>
          <w:trHeight w:val="255"/>
        </w:trPr>
        <w:tc>
          <w:tcPr>
            <w:tcW w:w="266" w:type="dxa"/>
            <w:tcBorders>
              <w:top w:val="nil"/>
              <w:left w:val="single" w:sz="4" w:space="0" w:color="auto"/>
              <w:bottom w:val="nil"/>
              <w:right w:val="nil"/>
            </w:tcBorders>
            <w:shd w:val="clear" w:color="auto" w:fill="auto"/>
            <w:noWrap/>
            <w:hideMark/>
          </w:tcPr>
          <w:p w:rsidR="0076404B" w:rsidRPr="0043628E" w:rsidRDefault="0076404B" w:rsidP="0076404B">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8113" w:type="dxa"/>
            <w:tcBorders>
              <w:top w:val="single" w:sz="4" w:space="0" w:color="auto"/>
              <w:left w:val="nil"/>
              <w:bottom w:val="nil"/>
              <w:right w:val="nil"/>
            </w:tcBorders>
            <w:shd w:val="clear" w:color="auto" w:fill="auto"/>
            <w:noWrap/>
            <w:vAlign w:val="bottom"/>
            <w:hideMark/>
          </w:tcPr>
          <w:p w:rsidR="0076404B" w:rsidRPr="0043628E" w:rsidRDefault="0076404B" w:rsidP="0043628E">
            <w:pPr>
              <w:spacing w:after="0" w:line="240" w:lineRule="auto"/>
              <w:ind w:firstLineChars="300" w:firstLine="72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из них:</w:t>
            </w:r>
          </w:p>
        </w:tc>
        <w:tc>
          <w:tcPr>
            <w:tcW w:w="1684"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6404B" w:rsidRPr="0043628E" w:rsidRDefault="0076404B" w:rsidP="0076404B">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1530,0 </w:t>
            </w:r>
          </w:p>
        </w:tc>
      </w:tr>
      <w:tr w:rsidR="0076404B" w:rsidRPr="0043628E" w:rsidTr="005E0605">
        <w:trPr>
          <w:trHeight w:val="255"/>
        </w:trPr>
        <w:tc>
          <w:tcPr>
            <w:tcW w:w="266" w:type="dxa"/>
            <w:tcBorders>
              <w:top w:val="nil"/>
              <w:left w:val="single" w:sz="4" w:space="0" w:color="auto"/>
              <w:bottom w:val="single" w:sz="4" w:space="0" w:color="auto"/>
              <w:right w:val="nil"/>
            </w:tcBorders>
            <w:shd w:val="clear" w:color="auto" w:fill="auto"/>
            <w:hideMark/>
          </w:tcPr>
          <w:p w:rsidR="0076404B" w:rsidRPr="0043628E" w:rsidRDefault="0076404B" w:rsidP="0076404B">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8113" w:type="dxa"/>
            <w:tcBorders>
              <w:top w:val="nil"/>
              <w:left w:val="nil"/>
              <w:bottom w:val="single" w:sz="4" w:space="0" w:color="auto"/>
              <w:right w:val="single" w:sz="4" w:space="0" w:color="auto"/>
            </w:tcBorders>
            <w:shd w:val="clear" w:color="auto" w:fill="auto"/>
            <w:noWrap/>
            <w:vAlign w:val="bottom"/>
            <w:hideMark/>
          </w:tcPr>
          <w:p w:rsidR="0076404B" w:rsidRPr="0043628E" w:rsidRDefault="0076404B" w:rsidP="0043628E">
            <w:pPr>
              <w:spacing w:after="0" w:line="240" w:lineRule="auto"/>
              <w:ind w:firstLineChars="200" w:firstLine="48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некоммерческих организаций</w:t>
            </w:r>
          </w:p>
        </w:tc>
        <w:tc>
          <w:tcPr>
            <w:tcW w:w="1684" w:type="dxa"/>
            <w:tcBorders>
              <w:left w:val="single" w:sz="4" w:space="0" w:color="auto"/>
              <w:right w:val="single" w:sz="4" w:space="0" w:color="auto"/>
            </w:tcBorders>
            <w:vAlign w:val="center"/>
            <w:hideMark/>
          </w:tcPr>
          <w:p w:rsidR="0076404B" w:rsidRPr="0043628E" w:rsidRDefault="0076404B" w:rsidP="0076404B">
            <w:pPr>
              <w:spacing w:after="0" w:line="240" w:lineRule="auto"/>
              <w:rPr>
                <w:rFonts w:ascii="Times New Roman" w:eastAsia="Times New Roman" w:hAnsi="Times New Roman" w:cs="Times New Roman"/>
                <w:sz w:val="24"/>
                <w:szCs w:val="24"/>
                <w:lang w:eastAsia="ru-RU"/>
              </w:rPr>
            </w:pPr>
          </w:p>
        </w:tc>
      </w:tr>
      <w:tr w:rsidR="0076404B" w:rsidRPr="0043628E" w:rsidTr="005E0605">
        <w:trPr>
          <w:trHeight w:val="255"/>
        </w:trPr>
        <w:tc>
          <w:tcPr>
            <w:tcW w:w="266" w:type="dxa"/>
            <w:tcBorders>
              <w:top w:val="nil"/>
              <w:left w:val="single" w:sz="4" w:space="0" w:color="auto"/>
              <w:bottom w:val="single" w:sz="4" w:space="0" w:color="auto"/>
              <w:right w:val="nil"/>
            </w:tcBorders>
            <w:shd w:val="clear" w:color="auto" w:fill="auto"/>
            <w:hideMark/>
          </w:tcPr>
          <w:p w:rsidR="0076404B" w:rsidRPr="0043628E" w:rsidRDefault="0076404B" w:rsidP="0076404B">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w:t>
            </w:r>
          </w:p>
        </w:tc>
        <w:tc>
          <w:tcPr>
            <w:tcW w:w="8113" w:type="dxa"/>
            <w:tcBorders>
              <w:top w:val="single" w:sz="4" w:space="0" w:color="auto"/>
              <w:left w:val="nil"/>
              <w:bottom w:val="single" w:sz="4" w:space="0" w:color="auto"/>
              <w:right w:val="nil"/>
            </w:tcBorders>
            <w:shd w:val="clear" w:color="auto" w:fill="auto"/>
            <w:vAlign w:val="bottom"/>
            <w:hideMark/>
          </w:tcPr>
          <w:p w:rsidR="0076404B" w:rsidRPr="0043628E" w:rsidRDefault="0076404B" w:rsidP="0043628E">
            <w:pPr>
              <w:spacing w:after="0" w:line="240" w:lineRule="auto"/>
              <w:ind w:firstLineChars="200" w:firstLine="48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физических лиц</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404B" w:rsidRPr="0043628E" w:rsidRDefault="0076404B" w:rsidP="0076404B">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1540,0 </w:t>
            </w:r>
          </w:p>
        </w:tc>
      </w:tr>
    </w:tbl>
    <w:p w:rsidR="00AF1079" w:rsidRPr="0043628E" w:rsidRDefault="00AF1079" w:rsidP="007024CA">
      <w:pPr>
        <w:spacing w:after="0"/>
        <w:ind w:firstLine="709"/>
        <w:jc w:val="both"/>
        <w:rPr>
          <w:rFonts w:ascii="Times New Roman" w:eastAsia="Times New Roman" w:hAnsi="Times New Roman" w:cs="Times New Roman"/>
          <w:sz w:val="24"/>
          <w:szCs w:val="24"/>
          <w:lang w:eastAsia="ru-RU"/>
        </w:rPr>
      </w:pPr>
    </w:p>
    <w:p w:rsidR="00B81844" w:rsidRPr="0043628E" w:rsidRDefault="00B81844" w:rsidP="00B81844">
      <w:pPr>
        <w:numPr>
          <w:ilvl w:val="0"/>
          <w:numId w:val="12"/>
        </w:numPr>
        <w:spacing w:after="0" w:line="240" w:lineRule="auto"/>
        <w:contextualSpacing/>
        <w:rPr>
          <w:rFonts w:ascii="Times New Roman" w:eastAsia="Times New Roman" w:hAnsi="Times New Roman" w:cs="Times New Roman"/>
          <w:b/>
          <w:sz w:val="24"/>
          <w:szCs w:val="24"/>
          <w:lang w:eastAsia="ru-RU"/>
        </w:rPr>
      </w:pPr>
      <w:r w:rsidRPr="0043628E">
        <w:rPr>
          <w:rFonts w:ascii="Times New Roman" w:eastAsia="Times New Roman" w:hAnsi="Times New Roman" w:cs="Times New Roman"/>
          <w:b/>
          <w:sz w:val="24"/>
          <w:szCs w:val="24"/>
          <w:lang w:eastAsia="ru-RU"/>
        </w:rPr>
        <w:t>Начальное, основное и среднее общее образование.</w:t>
      </w:r>
    </w:p>
    <w:p w:rsidR="00B81844" w:rsidRPr="0043628E" w:rsidRDefault="00B81844" w:rsidP="00B81844">
      <w:pPr>
        <w:spacing w:after="0" w:line="240" w:lineRule="auto"/>
        <w:ind w:left="720"/>
        <w:contextualSpacing/>
        <w:rPr>
          <w:rFonts w:ascii="Times New Roman" w:eastAsia="Times New Roman" w:hAnsi="Times New Roman" w:cs="Times New Roman"/>
          <w:b/>
          <w:sz w:val="24"/>
          <w:szCs w:val="24"/>
          <w:lang w:eastAsia="ru-RU"/>
        </w:rPr>
      </w:pPr>
    </w:p>
    <w:p w:rsidR="00B81844" w:rsidRPr="0043628E" w:rsidRDefault="00B81844" w:rsidP="00B81844">
      <w:pPr>
        <w:numPr>
          <w:ilvl w:val="1"/>
          <w:numId w:val="12"/>
        </w:numPr>
        <w:spacing w:after="0" w:line="240" w:lineRule="auto"/>
        <w:contextualSpacing/>
        <w:jc w:val="both"/>
        <w:rPr>
          <w:rFonts w:ascii="Times New Roman" w:eastAsia="Times New Roman" w:hAnsi="Times New Roman" w:cs="Times New Roman"/>
          <w:b/>
          <w:sz w:val="24"/>
          <w:szCs w:val="24"/>
          <w:lang w:eastAsia="ru-RU"/>
        </w:rPr>
      </w:pPr>
      <w:r w:rsidRPr="0043628E">
        <w:rPr>
          <w:rFonts w:ascii="Times New Roman" w:eastAsia="Times New Roman" w:hAnsi="Times New Roman" w:cs="Times New Roman"/>
          <w:b/>
          <w:sz w:val="24"/>
          <w:szCs w:val="24"/>
          <w:lang w:eastAsia="ru-RU"/>
        </w:rPr>
        <w:t xml:space="preserve">Сеть общеобразовательных учреждений </w:t>
      </w:r>
    </w:p>
    <w:p w:rsidR="00B81844" w:rsidRPr="0043628E" w:rsidRDefault="00B20A31" w:rsidP="00B20A31">
      <w:pPr>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B81844" w:rsidRPr="0043628E">
        <w:rPr>
          <w:rFonts w:ascii="Times New Roman" w:eastAsia="Times New Roman" w:hAnsi="Times New Roman" w:cs="Times New Roman"/>
          <w:sz w:val="24"/>
          <w:szCs w:val="24"/>
          <w:lang w:eastAsia="ru-RU"/>
        </w:rPr>
        <w:t xml:space="preserve">Общеобразовательные учреждения района представлены 9 школами: 3 городскими школами и 6 сельскими, из них 8 – средних школ, 1 – </w:t>
      </w:r>
      <w:proofErr w:type="gramStart"/>
      <w:r w:rsidR="00B81844" w:rsidRPr="0043628E">
        <w:rPr>
          <w:rFonts w:ascii="Times New Roman" w:eastAsia="Times New Roman" w:hAnsi="Times New Roman" w:cs="Times New Roman"/>
          <w:sz w:val="24"/>
          <w:szCs w:val="24"/>
          <w:lang w:eastAsia="ru-RU"/>
        </w:rPr>
        <w:t>начальная</w:t>
      </w:r>
      <w:proofErr w:type="gramEnd"/>
      <w:r w:rsidR="00B81844" w:rsidRPr="0043628E">
        <w:rPr>
          <w:rFonts w:ascii="Times New Roman" w:eastAsia="Times New Roman" w:hAnsi="Times New Roman" w:cs="Times New Roman"/>
          <w:sz w:val="24"/>
          <w:szCs w:val="24"/>
          <w:lang w:eastAsia="ru-RU"/>
        </w:rPr>
        <w:t>.</w:t>
      </w:r>
    </w:p>
    <w:p w:rsidR="00B81844" w:rsidRPr="0043628E" w:rsidRDefault="00B81844" w:rsidP="00B81844">
      <w:pPr>
        <w:autoSpaceDE w:val="0"/>
        <w:autoSpaceDN w:val="0"/>
        <w:adjustRightInd w:val="0"/>
        <w:spacing w:after="0"/>
        <w:ind w:firstLine="709"/>
        <w:jc w:val="both"/>
        <w:rPr>
          <w:rFonts w:ascii="Times New Roman" w:eastAsia="Calibri" w:hAnsi="Times New Roman" w:cs="Times New Roman"/>
          <w:color w:val="000000"/>
          <w:sz w:val="24"/>
          <w:szCs w:val="24"/>
          <w:lang w:eastAsia="ru-RU"/>
        </w:rPr>
      </w:pPr>
      <w:r w:rsidRPr="0043628E">
        <w:rPr>
          <w:rFonts w:ascii="Times New Roman" w:eastAsia="Calibri" w:hAnsi="Times New Roman" w:cs="Times New Roman"/>
          <w:sz w:val="24"/>
          <w:szCs w:val="24"/>
          <w:lang w:eastAsia="ru-RU"/>
        </w:rPr>
        <w:t>На начало</w:t>
      </w:r>
      <w:r w:rsidR="00BF3244" w:rsidRPr="0043628E">
        <w:rPr>
          <w:rFonts w:ascii="Times New Roman" w:eastAsia="Calibri" w:hAnsi="Times New Roman" w:cs="Times New Roman"/>
          <w:sz w:val="24"/>
          <w:szCs w:val="24"/>
          <w:lang w:eastAsia="ru-RU"/>
        </w:rPr>
        <w:t xml:space="preserve"> 2020-2021</w:t>
      </w:r>
      <w:r w:rsidRPr="0043628E">
        <w:rPr>
          <w:rFonts w:ascii="Times New Roman" w:eastAsia="Calibri" w:hAnsi="Times New Roman" w:cs="Times New Roman"/>
          <w:sz w:val="24"/>
          <w:szCs w:val="24"/>
          <w:lang w:eastAsia="ru-RU"/>
        </w:rPr>
        <w:t xml:space="preserve"> учебного года количество обучающихся района составило</w:t>
      </w:r>
      <w:r w:rsidR="00BF3244" w:rsidRPr="0043628E">
        <w:rPr>
          <w:rFonts w:ascii="Times New Roman" w:eastAsia="Calibri" w:hAnsi="Times New Roman" w:cs="Times New Roman"/>
          <w:sz w:val="24"/>
          <w:szCs w:val="24"/>
          <w:lang w:eastAsia="ru-RU"/>
        </w:rPr>
        <w:t xml:space="preserve"> - 2394</w:t>
      </w:r>
      <w:r w:rsidRPr="0043628E">
        <w:rPr>
          <w:rFonts w:ascii="Times New Roman" w:eastAsia="Calibri" w:hAnsi="Times New Roman" w:cs="Times New Roman"/>
          <w:sz w:val="24"/>
          <w:szCs w:val="24"/>
          <w:lang w:eastAsia="ru-RU"/>
        </w:rPr>
        <w:t xml:space="preserve">, что на </w:t>
      </w:r>
      <w:r w:rsidR="005F4FD9" w:rsidRPr="0043628E">
        <w:rPr>
          <w:rFonts w:ascii="Times New Roman" w:eastAsia="Calibri" w:hAnsi="Times New Roman" w:cs="Times New Roman"/>
          <w:sz w:val="24"/>
          <w:szCs w:val="24"/>
          <w:lang w:eastAsia="ru-RU"/>
        </w:rPr>
        <w:t>34</w:t>
      </w:r>
      <w:r w:rsidRPr="0043628E">
        <w:rPr>
          <w:rFonts w:ascii="Times New Roman" w:eastAsia="Calibri" w:hAnsi="Times New Roman" w:cs="Times New Roman"/>
          <w:sz w:val="24"/>
          <w:szCs w:val="24"/>
          <w:lang w:eastAsia="ru-RU"/>
        </w:rPr>
        <w:t xml:space="preserve"> детей </w:t>
      </w:r>
      <w:r w:rsidR="005F4FD9" w:rsidRPr="0043628E">
        <w:rPr>
          <w:rFonts w:ascii="Times New Roman" w:eastAsia="Calibri" w:hAnsi="Times New Roman" w:cs="Times New Roman"/>
          <w:sz w:val="24"/>
          <w:szCs w:val="24"/>
          <w:lang w:eastAsia="ru-RU"/>
        </w:rPr>
        <w:t>меньше</w:t>
      </w:r>
      <w:r w:rsidR="00BF3244" w:rsidRPr="0043628E">
        <w:rPr>
          <w:rFonts w:ascii="Times New Roman" w:eastAsia="Calibri" w:hAnsi="Times New Roman" w:cs="Times New Roman"/>
          <w:sz w:val="24"/>
          <w:szCs w:val="24"/>
          <w:lang w:eastAsia="ru-RU"/>
        </w:rPr>
        <w:t>, чем в 2019-2020</w:t>
      </w:r>
      <w:r w:rsidRPr="0043628E">
        <w:rPr>
          <w:rFonts w:ascii="Times New Roman" w:eastAsia="Calibri" w:hAnsi="Times New Roman" w:cs="Times New Roman"/>
          <w:sz w:val="24"/>
          <w:szCs w:val="24"/>
          <w:lang w:eastAsia="ru-RU"/>
        </w:rPr>
        <w:t xml:space="preserve"> учебном году.  Успеваемость и качество по району остаются неизменными за </w:t>
      </w:r>
      <w:proofErr w:type="gramStart"/>
      <w:r w:rsidRPr="0043628E">
        <w:rPr>
          <w:rFonts w:ascii="Times New Roman" w:eastAsia="Calibri" w:hAnsi="Times New Roman" w:cs="Times New Roman"/>
          <w:sz w:val="24"/>
          <w:szCs w:val="24"/>
          <w:lang w:eastAsia="ru-RU"/>
        </w:rPr>
        <w:t>последние</w:t>
      </w:r>
      <w:proofErr w:type="gramEnd"/>
      <w:r w:rsidRPr="0043628E">
        <w:rPr>
          <w:rFonts w:ascii="Times New Roman" w:eastAsia="Calibri" w:hAnsi="Times New Roman" w:cs="Times New Roman"/>
          <w:sz w:val="24"/>
          <w:szCs w:val="24"/>
          <w:lang w:eastAsia="ru-RU"/>
        </w:rPr>
        <w:t xml:space="preserve"> 2 учебных года, сос</w:t>
      </w:r>
      <w:r w:rsidR="005F4FD9" w:rsidRPr="0043628E">
        <w:rPr>
          <w:rFonts w:ascii="Times New Roman" w:eastAsia="Calibri" w:hAnsi="Times New Roman" w:cs="Times New Roman"/>
          <w:sz w:val="24"/>
          <w:szCs w:val="24"/>
          <w:lang w:eastAsia="ru-RU"/>
        </w:rPr>
        <w:t>тавляют 97,90% и 37,31</w:t>
      </w:r>
      <w:r w:rsidR="00BF3244" w:rsidRPr="0043628E">
        <w:rPr>
          <w:rFonts w:ascii="Times New Roman" w:eastAsia="Calibri" w:hAnsi="Times New Roman" w:cs="Times New Roman"/>
          <w:sz w:val="24"/>
          <w:szCs w:val="24"/>
          <w:lang w:eastAsia="ru-RU"/>
        </w:rPr>
        <w:t>% Таблица 5</w:t>
      </w:r>
      <w:r w:rsidRPr="0043628E">
        <w:rPr>
          <w:rFonts w:ascii="Times New Roman" w:eastAsia="Calibri" w:hAnsi="Times New Roman" w:cs="Times New Roman"/>
          <w:sz w:val="24"/>
          <w:szCs w:val="24"/>
          <w:lang w:eastAsia="ru-RU"/>
        </w:rPr>
        <w:t>.</w:t>
      </w:r>
    </w:p>
    <w:p w:rsidR="00B81844" w:rsidRPr="0043628E" w:rsidRDefault="00BF3244" w:rsidP="00B81844">
      <w:pPr>
        <w:autoSpaceDE w:val="0"/>
        <w:autoSpaceDN w:val="0"/>
        <w:adjustRightInd w:val="0"/>
        <w:spacing w:after="0"/>
        <w:ind w:firstLine="709"/>
        <w:jc w:val="right"/>
        <w:rPr>
          <w:rFonts w:ascii="Times New Roman" w:eastAsia="Calibri" w:hAnsi="Times New Roman" w:cs="Times New Roman"/>
          <w:color w:val="000000"/>
          <w:sz w:val="24"/>
          <w:szCs w:val="24"/>
          <w:lang w:eastAsia="ru-RU"/>
        </w:rPr>
      </w:pPr>
      <w:r w:rsidRPr="0043628E">
        <w:rPr>
          <w:rFonts w:ascii="Times New Roman" w:eastAsia="Calibri" w:hAnsi="Times New Roman" w:cs="Times New Roman"/>
          <w:color w:val="000000"/>
          <w:sz w:val="24"/>
          <w:szCs w:val="24"/>
          <w:lang w:eastAsia="ru-RU"/>
        </w:rPr>
        <w:t>Таблица 5</w:t>
      </w:r>
      <w:r w:rsidR="00B81844" w:rsidRPr="0043628E">
        <w:rPr>
          <w:rFonts w:ascii="Times New Roman" w:eastAsia="Calibri" w:hAnsi="Times New Roman" w:cs="Times New Roman"/>
          <w:color w:val="000000"/>
          <w:sz w:val="24"/>
          <w:szCs w:val="24"/>
          <w:lang w:eastAsia="ru-RU"/>
        </w:rPr>
        <w:t>.</w:t>
      </w:r>
    </w:p>
    <w:tbl>
      <w:tblPr>
        <w:tblW w:w="5780" w:type="dxa"/>
        <w:tblInd w:w="1365" w:type="dxa"/>
        <w:tblLook w:val="04A0" w:firstRow="1" w:lastRow="0" w:firstColumn="1" w:lastColumn="0" w:noHBand="0" w:noVBand="1"/>
      </w:tblPr>
      <w:tblGrid>
        <w:gridCol w:w="2760"/>
        <w:gridCol w:w="1510"/>
        <w:gridCol w:w="1510"/>
      </w:tblGrid>
      <w:tr w:rsidR="00B81844" w:rsidRPr="0043628E" w:rsidTr="00967547">
        <w:trPr>
          <w:trHeight w:val="315"/>
        </w:trPr>
        <w:tc>
          <w:tcPr>
            <w:tcW w:w="2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844" w:rsidRPr="0043628E" w:rsidRDefault="00B81844" w:rsidP="00B81844">
            <w:pPr>
              <w:spacing w:after="0" w:line="240" w:lineRule="auto"/>
              <w:jc w:val="center"/>
              <w:rPr>
                <w:rFonts w:ascii="Times New Roman" w:eastAsia="Times New Roman" w:hAnsi="Times New Roman" w:cs="Times New Roman"/>
                <w:b/>
                <w:bCs/>
                <w:color w:val="000000"/>
                <w:sz w:val="24"/>
                <w:szCs w:val="24"/>
                <w:lang w:eastAsia="ru-RU"/>
              </w:rPr>
            </w:pPr>
            <w:r w:rsidRPr="0043628E">
              <w:rPr>
                <w:rFonts w:ascii="Times New Roman" w:eastAsia="Times New Roman" w:hAnsi="Times New Roman" w:cs="Times New Roman"/>
                <w:b/>
                <w:bCs/>
                <w:color w:val="000000"/>
                <w:sz w:val="24"/>
                <w:szCs w:val="24"/>
                <w:lang w:eastAsia="ru-RU"/>
              </w:rPr>
              <w:t>Показатель</w:t>
            </w:r>
          </w:p>
        </w:tc>
        <w:tc>
          <w:tcPr>
            <w:tcW w:w="30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81844" w:rsidRPr="0043628E" w:rsidRDefault="00B81844" w:rsidP="00B81844">
            <w:pPr>
              <w:spacing w:after="0" w:line="240" w:lineRule="auto"/>
              <w:jc w:val="center"/>
              <w:rPr>
                <w:rFonts w:ascii="Times New Roman" w:eastAsia="Times New Roman" w:hAnsi="Times New Roman" w:cs="Times New Roman"/>
                <w:b/>
                <w:bCs/>
                <w:color w:val="000000"/>
                <w:sz w:val="24"/>
                <w:szCs w:val="24"/>
                <w:lang w:eastAsia="ru-RU"/>
              </w:rPr>
            </w:pPr>
            <w:r w:rsidRPr="0043628E">
              <w:rPr>
                <w:rFonts w:ascii="Times New Roman" w:eastAsia="Times New Roman" w:hAnsi="Times New Roman" w:cs="Times New Roman"/>
                <w:b/>
                <w:bCs/>
                <w:color w:val="000000"/>
                <w:sz w:val="24"/>
                <w:szCs w:val="24"/>
                <w:lang w:eastAsia="ru-RU"/>
              </w:rPr>
              <w:t>Учебный год</w:t>
            </w:r>
          </w:p>
        </w:tc>
      </w:tr>
      <w:tr w:rsidR="00B81844" w:rsidRPr="0043628E" w:rsidTr="00967547">
        <w:trPr>
          <w:trHeight w:val="570"/>
        </w:trPr>
        <w:tc>
          <w:tcPr>
            <w:tcW w:w="2760" w:type="dxa"/>
            <w:vMerge/>
            <w:tcBorders>
              <w:top w:val="single" w:sz="4" w:space="0" w:color="auto"/>
              <w:left w:val="single" w:sz="4" w:space="0" w:color="auto"/>
              <w:bottom w:val="single" w:sz="4" w:space="0" w:color="auto"/>
              <w:right w:val="single" w:sz="4" w:space="0" w:color="auto"/>
            </w:tcBorders>
            <w:vAlign w:val="center"/>
            <w:hideMark/>
          </w:tcPr>
          <w:p w:rsidR="00B81844" w:rsidRPr="0043628E" w:rsidRDefault="00B81844" w:rsidP="00B81844">
            <w:pPr>
              <w:spacing w:after="0" w:line="240" w:lineRule="auto"/>
              <w:rPr>
                <w:rFonts w:ascii="Times New Roman" w:eastAsia="Times New Roman" w:hAnsi="Times New Roman" w:cs="Times New Roman"/>
                <w:b/>
                <w:bCs/>
                <w:color w:val="000000"/>
                <w:sz w:val="24"/>
                <w:szCs w:val="24"/>
                <w:lang w:eastAsia="ru-RU"/>
              </w:rPr>
            </w:pPr>
          </w:p>
        </w:tc>
        <w:tc>
          <w:tcPr>
            <w:tcW w:w="1510" w:type="dxa"/>
            <w:tcBorders>
              <w:top w:val="nil"/>
              <w:left w:val="nil"/>
              <w:bottom w:val="single" w:sz="4" w:space="0" w:color="auto"/>
              <w:right w:val="single" w:sz="4" w:space="0" w:color="auto"/>
            </w:tcBorders>
            <w:shd w:val="clear" w:color="auto" w:fill="auto"/>
            <w:noWrap/>
            <w:vAlign w:val="center"/>
            <w:hideMark/>
          </w:tcPr>
          <w:p w:rsidR="00B81844" w:rsidRPr="0043628E" w:rsidRDefault="00BF3244" w:rsidP="00B81844">
            <w:pPr>
              <w:spacing w:after="0" w:line="240" w:lineRule="auto"/>
              <w:jc w:val="center"/>
              <w:rPr>
                <w:rFonts w:ascii="Times New Roman" w:eastAsia="Times New Roman" w:hAnsi="Times New Roman" w:cs="Times New Roman"/>
                <w:b/>
                <w:bCs/>
                <w:color w:val="000000"/>
                <w:sz w:val="24"/>
                <w:szCs w:val="24"/>
                <w:lang w:eastAsia="ru-RU"/>
              </w:rPr>
            </w:pPr>
            <w:r w:rsidRPr="0043628E">
              <w:rPr>
                <w:rFonts w:ascii="Times New Roman" w:eastAsia="Times New Roman" w:hAnsi="Times New Roman" w:cs="Times New Roman"/>
                <w:b/>
                <w:bCs/>
                <w:color w:val="000000"/>
                <w:sz w:val="24"/>
                <w:szCs w:val="24"/>
                <w:lang w:eastAsia="ru-RU"/>
              </w:rPr>
              <w:t>2019-2020</w:t>
            </w:r>
          </w:p>
        </w:tc>
        <w:tc>
          <w:tcPr>
            <w:tcW w:w="1510" w:type="dxa"/>
            <w:tcBorders>
              <w:top w:val="nil"/>
              <w:left w:val="nil"/>
              <w:bottom w:val="single" w:sz="4" w:space="0" w:color="auto"/>
              <w:right w:val="single" w:sz="4" w:space="0" w:color="auto"/>
            </w:tcBorders>
            <w:shd w:val="clear" w:color="auto" w:fill="auto"/>
            <w:noWrap/>
            <w:vAlign w:val="center"/>
            <w:hideMark/>
          </w:tcPr>
          <w:p w:rsidR="00B81844" w:rsidRPr="0043628E" w:rsidRDefault="00BF3244" w:rsidP="00B81844">
            <w:pPr>
              <w:spacing w:after="0" w:line="240" w:lineRule="auto"/>
              <w:jc w:val="center"/>
              <w:rPr>
                <w:rFonts w:ascii="Times New Roman" w:eastAsia="Times New Roman" w:hAnsi="Times New Roman" w:cs="Times New Roman"/>
                <w:b/>
                <w:bCs/>
                <w:color w:val="000000"/>
                <w:sz w:val="24"/>
                <w:szCs w:val="24"/>
                <w:lang w:eastAsia="ru-RU"/>
              </w:rPr>
            </w:pPr>
            <w:r w:rsidRPr="0043628E">
              <w:rPr>
                <w:rFonts w:ascii="Times New Roman" w:eastAsia="Times New Roman" w:hAnsi="Times New Roman" w:cs="Times New Roman"/>
                <w:b/>
                <w:bCs/>
                <w:color w:val="000000"/>
                <w:sz w:val="24"/>
                <w:szCs w:val="24"/>
                <w:lang w:eastAsia="ru-RU"/>
              </w:rPr>
              <w:t>2020-2021</w:t>
            </w:r>
          </w:p>
        </w:tc>
      </w:tr>
      <w:tr w:rsidR="00B81844" w:rsidRPr="0043628E" w:rsidTr="00967547">
        <w:trPr>
          <w:trHeight w:val="795"/>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B81844" w:rsidRPr="0043628E" w:rsidRDefault="00B81844" w:rsidP="00B81844">
            <w:pPr>
              <w:spacing w:after="0" w:line="240" w:lineRule="auto"/>
              <w:rPr>
                <w:rFonts w:ascii="Times New Roman" w:eastAsia="Times New Roman" w:hAnsi="Times New Roman" w:cs="Times New Roman"/>
                <w:color w:val="000000"/>
                <w:sz w:val="24"/>
                <w:szCs w:val="24"/>
                <w:lang w:eastAsia="ru-RU"/>
              </w:rPr>
            </w:pPr>
            <w:r w:rsidRPr="0043628E">
              <w:rPr>
                <w:rFonts w:ascii="Times New Roman" w:eastAsia="Times New Roman" w:hAnsi="Times New Roman" w:cs="Times New Roman"/>
                <w:color w:val="000000"/>
                <w:sz w:val="24"/>
                <w:szCs w:val="24"/>
                <w:lang w:eastAsia="ru-RU"/>
              </w:rPr>
              <w:t xml:space="preserve">Количество </w:t>
            </w:r>
            <w:proofErr w:type="gramStart"/>
            <w:r w:rsidRPr="0043628E">
              <w:rPr>
                <w:rFonts w:ascii="Times New Roman" w:eastAsia="Times New Roman" w:hAnsi="Times New Roman" w:cs="Times New Roman"/>
                <w:color w:val="000000"/>
                <w:sz w:val="24"/>
                <w:szCs w:val="24"/>
                <w:lang w:eastAsia="ru-RU"/>
              </w:rPr>
              <w:t>обучающихся</w:t>
            </w:r>
            <w:proofErr w:type="gramEnd"/>
            <w:r w:rsidRPr="0043628E">
              <w:rPr>
                <w:rFonts w:ascii="Times New Roman" w:eastAsia="Times New Roman" w:hAnsi="Times New Roman" w:cs="Times New Roman"/>
                <w:color w:val="000000"/>
                <w:sz w:val="24"/>
                <w:szCs w:val="24"/>
                <w:lang w:eastAsia="ru-RU"/>
              </w:rPr>
              <w:t xml:space="preserve"> на начало периода</w:t>
            </w:r>
          </w:p>
        </w:tc>
        <w:tc>
          <w:tcPr>
            <w:tcW w:w="1510" w:type="dxa"/>
            <w:tcBorders>
              <w:top w:val="nil"/>
              <w:left w:val="nil"/>
              <w:bottom w:val="single" w:sz="4" w:space="0" w:color="auto"/>
              <w:right w:val="single" w:sz="4" w:space="0" w:color="auto"/>
            </w:tcBorders>
            <w:shd w:val="clear" w:color="auto" w:fill="auto"/>
            <w:noWrap/>
            <w:vAlign w:val="center"/>
            <w:hideMark/>
          </w:tcPr>
          <w:p w:rsidR="00B81844" w:rsidRPr="0043628E" w:rsidRDefault="0089383F" w:rsidP="00B81844">
            <w:pPr>
              <w:spacing w:after="0" w:line="240" w:lineRule="auto"/>
              <w:jc w:val="center"/>
              <w:rPr>
                <w:rFonts w:ascii="Times New Roman" w:eastAsia="Times New Roman" w:hAnsi="Times New Roman" w:cs="Times New Roman"/>
                <w:color w:val="000000"/>
                <w:sz w:val="24"/>
                <w:szCs w:val="24"/>
                <w:lang w:eastAsia="ru-RU"/>
              </w:rPr>
            </w:pPr>
            <w:r w:rsidRPr="0043628E">
              <w:rPr>
                <w:rFonts w:ascii="Times New Roman" w:eastAsia="Times New Roman" w:hAnsi="Times New Roman" w:cs="Times New Roman"/>
                <w:color w:val="000000"/>
                <w:sz w:val="24"/>
                <w:szCs w:val="24"/>
                <w:lang w:eastAsia="ru-RU"/>
              </w:rPr>
              <w:t>2425</w:t>
            </w:r>
          </w:p>
        </w:tc>
        <w:tc>
          <w:tcPr>
            <w:tcW w:w="1510" w:type="dxa"/>
            <w:tcBorders>
              <w:top w:val="nil"/>
              <w:left w:val="nil"/>
              <w:bottom w:val="single" w:sz="4" w:space="0" w:color="auto"/>
              <w:right w:val="single" w:sz="4" w:space="0" w:color="auto"/>
            </w:tcBorders>
            <w:shd w:val="clear" w:color="auto" w:fill="auto"/>
            <w:noWrap/>
            <w:vAlign w:val="center"/>
            <w:hideMark/>
          </w:tcPr>
          <w:p w:rsidR="00B81844" w:rsidRPr="0043628E" w:rsidRDefault="00A6597F" w:rsidP="00B81844">
            <w:pPr>
              <w:spacing w:after="0" w:line="240" w:lineRule="auto"/>
              <w:jc w:val="center"/>
              <w:rPr>
                <w:rFonts w:ascii="Times New Roman" w:eastAsia="Times New Roman" w:hAnsi="Times New Roman" w:cs="Times New Roman"/>
                <w:color w:val="000000"/>
                <w:sz w:val="24"/>
                <w:szCs w:val="24"/>
                <w:lang w:eastAsia="ru-RU"/>
              </w:rPr>
            </w:pPr>
            <w:r w:rsidRPr="0043628E">
              <w:rPr>
                <w:rFonts w:ascii="Times New Roman" w:eastAsia="Times New Roman" w:hAnsi="Times New Roman" w:cs="Times New Roman"/>
                <w:color w:val="000000"/>
                <w:sz w:val="24"/>
                <w:szCs w:val="24"/>
                <w:lang w:eastAsia="ru-RU"/>
              </w:rPr>
              <w:t>2394</w:t>
            </w:r>
          </w:p>
        </w:tc>
      </w:tr>
      <w:tr w:rsidR="00B81844" w:rsidRPr="0043628E" w:rsidTr="00967547">
        <w:trPr>
          <w:trHeight w:val="675"/>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B81844" w:rsidRPr="0043628E" w:rsidRDefault="00B81844" w:rsidP="00B81844">
            <w:pPr>
              <w:spacing w:after="0" w:line="240" w:lineRule="auto"/>
              <w:rPr>
                <w:rFonts w:ascii="Times New Roman" w:eastAsia="Times New Roman" w:hAnsi="Times New Roman" w:cs="Times New Roman"/>
                <w:color w:val="000000"/>
                <w:sz w:val="24"/>
                <w:szCs w:val="24"/>
                <w:lang w:eastAsia="ru-RU"/>
              </w:rPr>
            </w:pPr>
            <w:r w:rsidRPr="0043628E">
              <w:rPr>
                <w:rFonts w:ascii="Times New Roman" w:eastAsia="Times New Roman" w:hAnsi="Times New Roman" w:cs="Times New Roman"/>
                <w:color w:val="000000"/>
                <w:sz w:val="24"/>
                <w:szCs w:val="24"/>
                <w:lang w:eastAsia="ru-RU"/>
              </w:rPr>
              <w:t xml:space="preserve">Количество </w:t>
            </w:r>
            <w:proofErr w:type="gramStart"/>
            <w:r w:rsidRPr="0043628E">
              <w:rPr>
                <w:rFonts w:ascii="Times New Roman" w:eastAsia="Times New Roman" w:hAnsi="Times New Roman" w:cs="Times New Roman"/>
                <w:color w:val="000000"/>
                <w:sz w:val="24"/>
                <w:szCs w:val="24"/>
                <w:lang w:eastAsia="ru-RU"/>
              </w:rPr>
              <w:t>обучающихся</w:t>
            </w:r>
            <w:proofErr w:type="gramEnd"/>
            <w:r w:rsidRPr="0043628E">
              <w:rPr>
                <w:rFonts w:ascii="Times New Roman" w:eastAsia="Times New Roman" w:hAnsi="Times New Roman" w:cs="Times New Roman"/>
                <w:color w:val="000000"/>
                <w:sz w:val="24"/>
                <w:szCs w:val="24"/>
                <w:lang w:eastAsia="ru-RU"/>
              </w:rPr>
              <w:t xml:space="preserve"> на конец периода</w:t>
            </w:r>
          </w:p>
        </w:tc>
        <w:tc>
          <w:tcPr>
            <w:tcW w:w="1510" w:type="dxa"/>
            <w:tcBorders>
              <w:top w:val="nil"/>
              <w:left w:val="nil"/>
              <w:bottom w:val="single" w:sz="4" w:space="0" w:color="auto"/>
              <w:right w:val="single" w:sz="4" w:space="0" w:color="auto"/>
            </w:tcBorders>
            <w:shd w:val="clear" w:color="auto" w:fill="auto"/>
            <w:noWrap/>
            <w:vAlign w:val="center"/>
            <w:hideMark/>
          </w:tcPr>
          <w:p w:rsidR="00B81844" w:rsidRPr="0043628E" w:rsidRDefault="00BD626F" w:rsidP="00B81844">
            <w:pPr>
              <w:spacing w:after="0" w:line="240" w:lineRule="auto"/>
              <w:jc w:val="center"/>
              <w:rPr>
                <w:rFonts w:ascii="Times New Roman" w:eastAsia="Times New Roman" w:hAnsi="Times New Roman" w:cs="Times New Roman"/>
                <w:color w:val="000000"/>
                <w:sz w:val="24"/>
                <w:szCs w:val="24"/>
                <w:lang w:eastAsia="ru-RU"/>
              </w:rPr>
            </w:pPr>
            <w:r w:rsidRPr="0043628E">
              <w:rPr>
                <w:rFonts w:ascii="Times New Roman" w:eastAsia="Times New Roman" w:hAnsi="Times New Roman" w:cs="Times New Roman"/>
                <w:color w:val="000000"/>
                <w:sz w:val="24"/>
                <w:szCs w:val="24"/>
                <w:lang w:eastAsia="ru-RU"/>
              </w:rPr>
              <w:t>2419</w:t>
            </w:r>
          </w:p>
        </w:tc>
        <w:tc>
          <w:tcPr>
            <w:tcW w:w="1510" w:type="dxa"/>
            <w:tcBorders>
              <w:top w:val="nil"/>
              <w:left w:val="nil"/>
              <w:bottom w:val="single" w:sz="4" w:space="0" w:color="auto"/>
              <w:right w:val="single" w:sz="4" w:space="0" w:color="auto"/>
            </w:tcBorders>
            <w:shd w:val="clear" w:color="auto" w:fill="auto"/>
            <w:noWrap/>
            <w:vAlign w:val="center"/>
            <w:hideMark/>
          </w:tcPr>
          <w:p w:rsidR="00B81844" w:rsidRPr="0043628E" w:rsidRDefault="00B2083D" w:rsidP="00B81844">
            <w:pPr>
              <w:spacing w:after="0" w:line="240" w:lineRule="auto"/>
              <w:jc w:val="center"/>
              <w:rPr>
                <w:rFonts w:ascii="Times New Roman" w:eastAsia="Times New Roman" w:hAnsi="Times New Roman" w:cs="Times New Roman"/>
                <w:color w:val="000000"/>
                <w:sz w:val="24"/>
                <w:szCs w:val="24"/>
                <w:lang w:eastAsia="ru-RU"/>
              </w:rPr>
            </w:pPr>
            <w:r w:rsidRPr="0043628E">
              <w:rPr>
                <w:rFonts w:ascii="Times New Roman" w:eastAsia="Times New Roman" w:hAnsi="Times New Roman" w:cs="Times New Roman"/>
                <w:color w:val="000000"/>
                <w:sz w:val="24"/>
                <w:szCs w:val="24"/>
                <w:lang w:eastAsia="ru-RU"/>
              </w:rPr>
              <w:t>2385</w:t>
            </w:r>
          </w:p>
        </w:tc>
      </w:tr>
      <w:tr w:rsidR="00B81844" w:rsidRPr="0043628E" w:rsidTr="00967547">
        <w:trPr>
          <w:trHeight w:val="42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B81844" w:rsidRPr="0043628E" w:rsidRDefault="00B81844" w:rsidP="00B81844">
            <w:pPr>
              <w:spacing w:after="0" w:line="240" w:lineRule="auto"/>
              <w:rPr>
                <w:rFonts w:ascii="Times New Roman" w:eastAsia="Times New Roman" w:hAnsi="Times New Roman" w:cs="Times New Roman"/>
                <w:color w:val="000000"/>
                <w:sz w:val="24"/>
                <w:szCs w:val="24"/>
                <w:lang w:eastAsia="ru-RU"/>
              </w:rPr>
            </w:pPr>
            <w:r w:rsidRPr="0043628E">
              <w:rPr>
                <w:rFonts w:ascii="Times New Roman" w:eastAsia="Times New Roman" w:hAnsi="Times New Roman" w:cs="Times New Roman"/>
                <w:color w:val="000000"/>
                <w:sz w:val="24"/>
                <w:szCs w:val="24"/>
                <w:lang w:eastAsia="ru-RU"/>
              </w:rPr>
              <w:t>Движение</w:t>
            </w:r>
          </w:p>
        </w:tc>
        <w:tc>
          <w:tcPr>
            <w:tcW w:w="1510" w:type="dxa"/>
            <w:tcBorders>
              <w:top w:val="nil"/>
              <w:left w:val="nil"/>
              <w:bottom w:val="single" w:sz="4" w:space="0" w:color="auto"/>
              <w:right w:val="single" w:sz="4" w:space="0" w:color="auto"/>
            </w:tcBorders>
            <w:shd w:val="clear" w:color="auto" w:fill="auto"/>
            <w:noWrap/>
            <w:vAlign w:val="center"/>
            <w:hideMark/>
          </w:tcPr>
          <w:p w:rsidR="00B81844" w:rsidRPr="0043628E" w:rsidRDefault="00BD626F" w:rsidP="00B81844">
            <w:pPr>
              <w:spacing w:after="0" w:line="240" w:lineRule="auto"/>
              <w:jc w:val="center"/>
              <w:rPr>
                <w:rFonts w:ascii="Times New Roman" w:eastAsia="Times New Roman" w:hAnsi="Times New Roman" w:cs="Times New Roman"/>
                <w:color w:val="000000"/>
                <w:sz w:val="24"/>
                <w:szCs w:val="24"/>
                <w:lang w:eastAsia="ru-RU"/>
              </w:rPr>
            </w:pPr>
            <w:r w:rsidRPr="0043628E">
              <w:rPr>
                <w:rFonts w:ascii="Times New Roman" w:eastAsia="Times New Roman" w:hAnsi="Times New Roman" w:cs="Times New Roman"/>
                <w:color w:val="000000"/>
                <w:sz w:val="24"/>
                <w:szCs w:val="24"/>
                <w:lang w:eastAsia="ru-RU"/>
              </w:rPr>
              <w:t>-6</w:t>
            </w:r>
          </w:p>
        </w:tc>
        <w:tc>
          <w:tcPr>
            <w:tcW w:w="1510" w:type="dxa"/>
            <w:tcBorders>
              <w:top w:val="nil"/>
              <w:left w:val="nil"/>
              <w:bottom w:val="single" w:sz="4" w:space="0" w:color="auto"/>
              <w:right w:val="single" w:sz="4" w:space="0" w:color="auto"/>
            </w:tcBorders>
            <w:shd w:val="clear" w:color="auto" w:fill="auto"/>
            <w:noWrap/>
            <w:vAlign w:val="center"/>
            <w:hideMark/>
          </w:tcPr>
          <w:p w:rsidR="00B81844" w:rsidRPr="0043628E" w:rsidRDefault="00B2083D" w:rsidP="00B81844">
            <w:pPr>
              <w:spacing w:after="0" w:line="240" w:lineRule="auto"/>
              <w:jc w:val="center"/>
              <w:rPr>
                <w:rFonts w:ascii="Times New Roman" w:eastAsia="Times New Roman" w:hAnsi="Times New Roman" w:cs="Times New Roman"/>
                <w:color w:val="000000"/>
                <w:sz w:val="24"/>
                <w:szCs w:val="24"/>
                <w:lang w:eastAsia="ru-RU"/>
              </w:rPr>
            </w:pPr>
            <w:r w:rsidRPr="0043628E">
              <w:rPr>
                <w:rFonts w:ascii="Times New Roman" w:eastAsia="Times New Roman" w:hAnsi="Times New Roman" w:cs="Times New Roman"/>
                <w:color w:val="000000"/>
                <w:sz w:val="24"/>
                <w:szCs w:val="24"/>
                <w:lang w:eastAsia="ru-RU"/>
              </w:rPr>
              <w:t>-9</w:t>
            </w:r>
          </w:p>
        </w:tc>
      </w:tr>
      <w:tr w:rsidR="00B81844" w:rsidRPr="0043628E" w:rsidTr="00967547">
        <w:trPr>
          <w:trHeight w:val="375"/>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B81844" w:rsidRPr="0043628E" w:rsidRDefault="00B81844" w:rsidP="00B81844">
            <w:pPr>
              <w:spacing w:after="0" w:line="240" w:lineRule="auto"/>
              <w:rPr>
                <w:rFonts w:ascii="Times New Roman" w:eastAsia="Times New Roman" w:hAnsi="Times New Roman" w:cs="Times New Roman"/>
                <w:color w:val="000000"/>
                <w:sz w:val="24"/>
                <w:szCs w:val="24"/>
                <w:lang w:eastAsia="ru-RU"/>
              </w:rPr>
            </w:pPr>
            <w:r w:rsidRPr="0043628E">
              <w:rPr>
                <w:rFonts w:ascii="Times New Roman" w:eastAsia="Times New Roman" w:hAnsi="Times New Roman" w:cs="Times New Roman"/>
                <w:color w:val="000000"/>
                <w:sz w:val="24"/>
                <w:szCs w:val="24"/>
                <w:lang w:eastAsia="ru-RU"/>
              </w:rPr>
              <w:t>Успеваемость, %</w:t>
            </w:r>
          </w:p>
        </w:tc>
        <w:tc>
          <w:tcPr>
            <w:tcW w:w="1510" w:type="dxa"/>
            <w:tcBorders>
              <w:top w:val="nil"/>
              <w:left w:val="nil"/>
              <w:bottom w:val="single" w:sz="4" w:space="0" w:color="auto"/>
              <w:right w:val="single" w:sz="4" w:space="0" w:color="auto"/>
            </w:tcBorders>
            <w:shd w:val="clear" w:color="auto" w:fill="auto"/>
            <w:noWrap/>
            <w:vAlign w:val="center"/>
            <w:hideMark/>
          </w:tcPr>
          <w:p w:rsidR="00B81844" w:rsidRPr="0043628E" w:rsidRDefault="00942C71" w:rsidP="00B81844">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97,90</w:t>
            </w:r>
          </w:p>
        </w:tc>
        <w:tc>
          <w:tcPr>
            <w:tcW w:w="1510" w:type="dxa"/>
            <w:tcBorders>
              <w:top w:val="nil"/>
              <w:left w:val="nil"/>
              <w:bottom w:val="single" w:sz="4" w:space="0" w:color="auto"/>
              <w:right w:val="single" w:sz="4" w:space="0" w:color="auto"/>
            </w:tcBorders>
            <w:shd w:val="clear" w:color="auto" w:fill="auto"/>
            <w:noWrap/>
            <w:vAlign w:val="center"/>
            <w:hideMark/>
          </w:tcPr>
          <w:p w:rsidR="00B81844" w:rsidRPr="0043628E" w:rsidRDefault="005F4FD9" w:rsidP="00B81844">
            <w:pPr>
              <w:spacing w:after="0" w:line="240" w:lineRule="auto"/>
              <w:jc w:val="center"/>
              <w:rPr>
                <w:rFonts w:ascii="Times New Roman" w:eastAsia="Times New Roman" w:hAnsi="Times New Roman" w:cs="Times New Roman"/>
                <w:color w:val="FF0000"/>
                <w:sz w:val="24"/>
                <w:szCs w:val="24"/>
                <w:lang w:eastAsia="ru-RU"/>
              </w:rPr>
            </w:pPr>
            <w:r w:rsidRPr="0043628E">
              <w:rPr>
                <w:rFonts w:ascii="Times New Roman" w:eastAsia="Times New Roman" w:hAnsi="Times New Roman" w:cs="Times New Roman"/>
                <w:sz w:val="24"/>
                <w:szCs w:val="24"/>
                <w:lang w:eastAsia="ru-RU"/>
              </w:rPr>
              <w:t>97,90</w:t>
            </w:r>
          </w:p>
        </w:tc>
      </w:tr>
      <w:tr w:rsidR="00B81844" w:rsidRPr="0043628E" w:rsidTr="00967547">
        <w:trPr>
          <w:trHeight w:val="525"/>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B81844" w:rsidRPr="0043628E" w:rsidRDefault="00B81844" w:rsidP="00B81844">
            <w:pPr>
              <w:spacing w:after="0" w:line="240" w:lineRule="auto"/>
              <w:rPr>
                <w:rFonts w:ascii="Times New Roman" w:eastAsia="Times New Roman" w:hAnsi="Times New Roman" w:cs="Times New Roman"/>
                <w:color w:val="000000"/>
                <w:sz w:val="24"/>
                <w:szCs w:val="24"/>
                <w:lang w:eastAsia="ru-RU"/>
              </w:rPr>
            </w:pPr>
            <w:r w:rsidRPr="0043628E">
              <w:rPr>
                <w:rFonts w:ascii="Times New Roman" w:eastAsia="Times New Roman" w:hAnsi="Times New Roman" w:cs="Times New Roman"/>
                <w:color w:val="000000"/>
                <w:sz w:val="24"/>
                <w:szCs w:val="24"/>
                <w:lang w:eastAsia="ru-RU"/>
              </w:rPr>
              <w:t>Качество, %</w:t>
            </w:r>
          </w:p>
        </w:tc>
        <w:tc>
          <w:tcPr>
            <w:tcW w:w="1510" w:type="dxa"/>
            <w:tcBorders>
              <w:top w:val="nil"/>
              <w:left w:val="nil"/>
              <w:bottom w:val="single" w:sz="4" w:space="0" w:color="auto"/>
              <w:right w:val="single" w:sz="4" w:space="0" w:color="auto"/>
            </w:tcBorders>
            <w:shd w:val="clear" w:color="auto" w:fill="auto"/>
            <w:noWrap/>
            <w:vAlign w:val="center"/>
            <w:hideMark/>
          </w:tcPr>
          <w:p w:rsidR="00B81844" w:rsidRPr="0043628E" w:rsidRDefault="00942C71" w:rsidP="00B81844">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37,31</w:t>
            </w:r>
          </w:p>
        </w:tc>
        <w:tc>
          <w:tcPr>
            <w:tcW w:w="1510" w:type="dxa"/>
            <w:tcBorders>
              <w:top w:val="nil"/>
              <w:left w:val="nil"/>
              <w:bottom w:val="single" w:sz="4" w:space="0" w:color="auto"/>
              <w:right w:val="single" w:sz="4" w:space="0" w:color="auto"/>
            </w:tcBorders>
            <w:shd w:val="clear" w:color="auto" w:fill="auto"/>
            <w:noWrap/>
            <w:vAlign w:val="center"/>
            <w:hideMark/>
          </w:tcPr>
          <w:p w:rsidR="00B81844" w:rsidRPr="0043628E" w:rsidRDefault="00705C98" w:rsidP="00B81844">
            <w:pPr>
              <w:spacing w:after="0" w:line="240" w:lineRule="auto"/>
              <w:jc w:val="center"/>
              <w:rPr>
                <w:rFonts w:ascii="Times New Roman" w:eastAsia="Times New Roman" w:hAnsi="Times New Roman" w:cs="Times New Roman"/>
                <w:color w:val="FF0000"/>
                <w:sz w:val="24"/>
                <w:szCs w:val="24"/>
                <w:lang w:eastAsia="ru-RU"/>
              </w:rPr>
            </w:pPr>
            <w:r w:rsidRPr="0043628E">
              <w:rPr>
                <w:rFonts w:ascii="Times New Roman" w:eastAsia="Times New Roman" w:hAnsi="Times New Roman" w:cs="Times New Roman"/>
                <w:sz w:val="24"/>
                <w:szCs w:val="24"/>
                <w:lang w:eastAsia="ru-RU"/>
              </w:rPr>
              <w:t>37,31</w:t>
            </w:r>
          </w:p>
        </w:tc>
      </w:tr>
    </w:tbl>
    <w:p w:rsidR="00B81844" w:rsidRPr="0043628E" w:rsidRDefault="005763FB" w:rsidP="007024CA">
      <w:pPr>
        <w:spacing w:after="0"/>
        <w:ind w:firstLine="709"/>
        <w:jc w:val="both"/>
        <w:rPr>
          <w:rFonts w:ascii="Times New Roman" w:eastAsia="Times New Roman" w:hAnsi="Times New Roman" w:cs="Times New Roman"/>
          <w:b/>
          <w:sz w:val="24"/>
          <w:szCs w:val="24"/>
          <w:lang w:eastAsia="ru-RU"/>
        </w:rPr>
      </w:pPr>
      <w:r w:rsidRPr="0043628E">
        <w:rPr>
          <w:rFonts w:ascii="Times New Roman" w:eastAsia="Times New Roman" w:hAnsi="Times New Roman" w:cs="Times New Roman"/>
          <w:b/>
          <w:sz w:val="24"/>
          <w:szCs w:val="24"/>
          <w:lang w:eastAsia="ru-RU"/>
        </w:rPr>
        <w:lastRenderedPageBreak/>
        <w:t>4.2 Оценочные процедуры</w:t>
      </w:r>
    </w:p>
    <w:p w:rsidR="005763FB" w:rsidRPr="0043628E" w:rsidRDefault="005763FB" w:rsidP="005763FB">
      <w:pPr>
        <w:spacing w:after="0"/>
        <w:ind w:firstLine="709"/>
        <w:jc w:val="both"/>
        <w:rPr>
          <w:rFonts w:ascii="Times New Roman" w:eastAsia="Times New Roman" w:hAnsi="Times New Roman" w:cs="Times New Roman"/>
          <w:bCs/>
          <w:sz w:val="24"/>
          <w:szCs w:val="24"/>
          <w:lang w:eastAsia="ru-RU"/>
        </w:rPr>
      </w:pPr>
      <w:r w:rsidRPr="0043628E">
        <w:rPr>
          <w:rFonts w:ascii="Times New Roman" w:eastAsia="Times New Roman" w:hAnsi="Times New Roman" w:cs="Times New Roman"/>
          <w:bCs/>
          <w:sz w:val="24"/>
          <w:szCs w:val="24"/>
          <w:lang w:eastAsia="ru-RU"/>
        </w:rPr>
        <w:t>В 2020-2021 учебном году состоялись следующие мониторинговые процедуры: стартовая диагностика первоклассников, краевая диагностическая работа по читательской грамотности в 4 классах, краевая диагностическая работа по читательской грамотности в 6 классах, краевая диагностическая работа по математической грамотности в 7 классах, краевая диагностическая работа по естественнонаучной грамотности в 8 классах.</w:t>
      </w:r>
    </w:p>
    <w:p w:rsidR="00803217" w:rsidRPr="0043628E" w:rsidRDefault="00803217" w:rsidP="005763FB">
      <w:pPr>
        <w:spacing w:after="0"/>
        <w:ind w:firstLine="709"/>
        <w:jc w:val="both"/>
        <w:rPr>
          <w:rFonts w:ascii="Times New Roman" w:eastAsia="Times New Roman" w:hAnsi="Times New Roman" w:cs="Times New Roman"/>
          <w:b/>
          <w:bCs/>
          <w:sz w:val="24"/>
          <w:szCs w:val="24"/>
          <w:lang w:eastAsia="ru-RU"/>
        </w:rPr>
      </w:pPr>
      <w:r w:rsidRPr="0043628E">
        <w:rPr>
          <w:rFonts w:ascii="Times New Roman" w:eastAsia="Times New Roman" w:hAnsi="Times New Roman" w:cs="Times New Roman"/>
          <w:b/>
          <w:bCs/>
          <w:sz w:val="24"/>
          <w:szCs w:val="24"/>
          <w:lang w:eastAsia="ru-RU"/>
        </w:rPr>
        <w:t xml:space="preserve">4.2.1. Краевая диагностическая работа по читательской грамотности учащихся 4-ых классов </w:t>
      </w:r>
    </w:p>
    <w:p w:rsidR="00803217" w:rsidRPr="0043628E" w:rsidRDefault="00803217" w:rsidP="00803217">
      <w:pPr>
        <w:ind w:firstLine="709"/>
        <w:jc w:val="both"/>
        <w:rPr>
          <w:rFonts w:ascii="Times New Roman" w:eastAsia="Times New Roman" w:hAnsi="Times New Roman" w:cs="Times New Roman"/>
          <w:bCs/>
          <w:sz w:val="24"/>
          <w:szCs w:val="24"/>
        </w:rPr>
      </w:pPr>
      <w:r w:rsidRPr="0043628E">
        <w:rPr>
          <w:rFonts w:ascii="Times New Roman" w:eastAsia="Times New Roman" w:hAnsi="Times New Roman" w:cs="Times New Roman"/>
          <w:bCs/>
          <w:sz w:val="24"/>
          <w:szCs w:val="24"/>
          <w:lang w:eastAsia="ru-RU"/>
        </w:rPr>
        <w:t xml:space="preserve"> </w:t>
      </w:r>
      <w:r w:rsidRPr="0043628E">
        <w:rPr>
          <w:rFonts w:ascii="Times New Roman" w:eastAsia="Times New Roman" w:hAnsi="Times New Roman" w:cs="Times New Roman"/>
          <w:bCs/>
          <w:sz w:val="24"/>
          <w:szCs w:val="24"/>
        </w:rPr>
        <w:t>Доля обучающихся, показывающих по итогам КДР 4 ЧГ уровень «ниже базового» при обеспечении объективности процедур проведения и оценки, %</w:t>
      </w:r>
    </w:p>
    <w:tbl>
      <w:tblPr>
        <w:tblStyle w:val="a3"/>
        <w:tblW w:w="0" w:type="auto"/>
        <w:tblLook w:val="04A0" w:firstRow="1" w:lastRow="0" w:firstColumn="1" w:lastColumn="0" w:noHBand="0" w:noVBand="1"/>
      </w:tblPr>
      <w:tblGrid>
        <w:gridCol w:w="2235"/>
        <w:gridCol w:w="2126"/>
        <w:gridCol w:w="1449"/>
        <w:gridCol w:w="2236"/>
        <w:gridCol w:w="1525"/>
      </w:tblGrid>
      <w:tr w:rsidR="00803217" w:rsidRPr="0043628E" w:rsidTr="00803217">
        <w:tc>
          <w:tcPr>
            <w:tcW w:w="2235" w:type="dxa"/>
          </w:tcPr>
          <w:p w:rsidR="00803217" w:rsidRPr="0043628E" w:rsidRDefault="00803217" w:rsidP="00803217">
            <w:pPr>
              <w:spacing w:after="200" w:line="276" w:lineRule="auto"/>
              <w:ind w:firstLine="709"/>
              <w:jc w:val="center"/>
              <w:rPr>
                <w:rFonts w:ascii="Times New Roman" w:hAnsi="Times New Roman" w:cs="Times New Roman"/>
                <w:bCs/>
                <w:sz w:val="24"/>
                <w:szCs w:val="24"/>
              </w:rPr>
            </w:pPr>
            <w:r w:rsidRPr="0043628E">
              <w:rPr>
                <w:rFonts w:ascii="Times New Roman" w:hAnsi="Times New Roman" w:cs="Times New Roman"/>
                <w:bCs/>
                <w:sz w:val="24"/>
                <w:szCs w:val="24"/>
              </w:rPr>
              <w:t>Показатель/ОО</w:t>
            </w:r>
          </w:p>
        </w:tc>
        <w:tc>
          <w:tcPr>
            <w:tcW w:w="2126" w:type="dxa"/>
          </w:tcPr>
          <w:p w:rsidR="00803217" w:rsidRPr="0043628E" w:rsidRDefault="00803217" w:rsidP="00803217">
            <w:pPr>
              <w:spacing w:after="200" w:line="276" w:lineRule="auto"/>
              <w:ind w:firstLine="709"/>
              <w:jc w:val="center"/>
              <w:rPr>
                <w:rFonts w:ascii="Times New Roman" w:hAnsi="Times New Roman" w:cs="Times New Roman"/>
                <w:bCs/>
                <w:sz w:val="24"/>
                <w:szCs w:val="24"/>
              </w:rPr>
            </w:pPr>
            <w:r w:rsidRPr="0043628E">
              <w:rPr>
                <w:rFonts w:ascii="Times New Roman" w:hAnsi="Times New Roman" w:cs="Times New Roman"/>
                <w:bCs/>
                <w:sz w:val="24"/>
                <w:szCs w:val="24"/>
              </w:rPr>
              <w:t xml:space="preserve">Количество </w:t>
            </w:r>
            <w:proofErr w:type="gramStart"/>
            <w:r w:rsidRPr="0043628E">
              <w:rPr>
                <w:rFonts w:ascii="Times New Roman" w:hAnsi="Times New Roman" w:cs="Times New Roman"/>
                <w:bCs/>
                <w:sz w:val="24"/>
                <w:szCs w:val="24"/>
              </w:rPr>
              <w:t>обучающихся</w:t>
            </w:r>
            <w:proofErr w:type="gramEnd"/>
          </w:p>
        </w:tc>
        <w:tc>
          <w:tcPr>
            <w:tcW w:w="1449" w:type="dxa"/>
          </w:tcPr>
          <w:p w:rsidR="00803217" w:rsidRPr="0043628E" w:rsidRDefault="00803217" w:rsidP="00803217">
            <w:pPr>
              <w:spacing w:after="200" w:line="276" w:lineRule="auto"/>
              <w:ind w:firstLine="709"/>
              <w:jc w:val="center"/>
              <w:rPr>
                <w:rFonts w:ascii="Times New Roman" w:hAnsi="Times New Roman" w:cs="Times New Roman"/>
                <w:bCs/>
                <w:sz w:val="24"/>
                <w:szCs w:val="24"/>
              </w:rPr>
            </w:pPr>
            <w:r w:rsidRPr="0043628E">
              <w:rPr>
                <w:rFonts w:ascii="Times New Roman" w:hAnsi="Times New Roman" w:cs="Times New Roman"/>
                <w:bCs/>
                <w:sz w:val="24"/>
                <w:szCs w:val="24"/>
              </w:rPr>
              <w:t>Доля</w:t>
            </w:r>
          </w:p>
        </w:tc>
        <w:tc>
          <w:tcPr>
            <w:tcW w:w="2236" w:type="dxa"/>
          </w:tcPr>
          <w:p w:rsidR="00803217" w:rsidRPr="0043628E" w:rsidRDefault="00803217" w:rsidP="00803217">
            <w:pPr>
              <w:spacing w:after="200" w:line="276" w:lineRule="auto"/>
              <w:ind w:firstLine="709"/>
              <w:jc w:val="center"/>
              <w:rPr>
                <w:rFonts w:ascii="Times New Roman" w:hAnsi="Times New Roman" w:cs="Times New Roman"/>
                <w:bCs/>
                <w:sz w:val="24"/>
                <w:szCs w:val="24"/>
              </w:rPr>
            </w:pPr>
            <w:r w:rsidRPr="0043628E">
              <w:rPr>
                <w:rFonts w:ascii="Times New Roman" w:hAnsi="Times New Roman" w:cs="Times New Roman"/>
                <w:bCs/>
                <w:sz w:val="24"/>
                <w:szCs w:val="24"/>
              </w:rPr>
              <w:t xml:space="preserve">Количество </w:t>
            </w:r>
            <w:proofErr w:type="gramStart"/>
            <w:r w:rsidRPr="0043628E">
              <w:rPr>
                <w:rFonts w:ascii="Times New Roman" w:hAnsi="Times New Roman" w:cs="Times New Roman"/>
                <w:bCs/>
                <w:sz w:val="24"/>
                <w:szCs w:val="24"/>
              </w:rPr>
              <w:t>обучающихся</w:t>
            </w:r>
            <w:proofErr w:type="gramEnd"/>
          </w:p>
        </w:tc>
        <w:tc>
          <w:tcPr>
            <w:tcW w:w="1525" w:type="dxa"/>
          </w:tcPr>
          <w:p w:rsidR="00803217" w:rsidRPr="0043628E" w:rsidRDefault="00803217" w:rsidP="00803217">
            <w:pPr>
              <w:spacing w:after="200" w:line="276" w:lineRule="auto"/>
              <w:ind w:firstLine="709"/>
              <w:jc w:val="center"/>
              <w:rPr>
                <w:rFonts w:ascii="Times New Roman" w:hAnsi="Times New Roman" w:cs="Times New Roman"/>
                <w:bCs/>
                <w:sz w:val="24"/>
                <w:szCs w:val="24"/>
              </w:rPr>
            </w:pPr>
            <w:r w:rsidRPr="0043628E">
              <w:rPr>
                <w:rFonts w:ascii="Times New Roman" w:hAnsi="Times New Roman" w:cs="Times New Roman"/>
                <w:bCs/>
                <w:sz w:val="24"/>
                <w:szCs w:val="24"/>
              </w:rPr>
              <w:t>Доля</w:t>
            </w:r>
          </w:p>
        </w:tc>
      </w:tr>
      <w:tr w:rsidR="00803217" w:rsidRPr="0043628E" w:rsidTr="00803217">
        <w:tc>
          <w:tcPr>
            <w:tcW w:w="2235" w:type="dxa"/>
          </w:tcPr>
          <w:p w:rsidR="00803217" w:rsidRPr="0043628E" w:rsidRDefault="00803217" w:rsidP="00803217">
            <w:pPr>
              <w:spacing w:after="200" w:line="276" w:lineRule="auto"/>
              <w:ind w:firstLine="709"/>
              <w:jc w:val="both"/>
              <w:rPr>
                <w:rFonts w:ascii="Times New Roman" w:hAnsi="Times New Roman" w:cs="Times New Roman"/>
                <w:bCs/>
                <w:sz w:val="24"/>
                <w:szCs w:val="24"/>
              </w:rPr>
            </w:pPr>
          </w:p>
        </w:tc>
        <w:tc>
          <w:tcPr>
            <w:tcW w:w="3575" w:type="dxa"/>
            <w:gridSpan w:val="2"/>
          </w:tcPr>
          <w:p w:rsidR="00803217" w:rsidRPr="0043628E" w:rsidRDefault="00803217" w:rsidP="00803217">
            <w:pPr>
              <w:spacing w:after="200" w:line="276" w:lineRule="auto"/>
              <w:ind w:firstLine="709"/>
              <w:jc w:val="both"/>
              <w:rPr>
                <w:rFonts w:ascii="Times New Roman" w:hAnsi="Times New Roman" w:cs="Times New Roman"/>
                <w:bCs/>
                <w:sz w:val="24"/>
                <w:szCs w:val="24"/>
              </w:rPr>
            </w:pPr>
            <w:r w:rsidRPr="0043628E">
              <w:rPr>
                <w:rFonts w:ascii="Times New Roman" w:hAnsi="Times New Roman" w:cs="Times New Roman"/>
                <w:bCs/>
                <w:sz w:val="24"/>
                <w:szCs w:val="24"/>
              </w:rPr>
              <w:t>2018-2019</w:t>
            </w:r>
          </w:p>
        </w:tc>
        <w:tc>
          <w:tcPr>
            <w:tcW w:w="3761" w:type="dxa"/>
            <w:gridSpan w:val="2"/>
          </w:tcPr>
          <w:p w:rsidR="00803217" w:rsidRPr="0043628E" w:rsidRDefault="00803217" w:rsidP="00803217">
            <w:pPr>
              <w:spacing w:after="200" w:line="276" w:lineRule="auto"/>
              <w:ind w:firstLine="709"/>
              <w:jc w:val="both"/>
              <w:rPr>
                <w:rFonts w:ascii="Times New Roman" w:hAnsi="Times New Roman" w:cs="Times New Roman"/>
                <w:bCs/>
                <w:sz w:val="24"/>
                <w:szCs w:val="24"/>
              </w:rPr>
            </w:pPr>
            <w:r w:rsidRPr="0043628E">
              <w:rPr>
                <w:rFonts w:ascii="Times New Roman" w:hAnsi="Times New Roman" w:cs="Times New Roman"/>
                <w:bCs/>
                <w:sz w:val="24"/>
                <w:szCs w:val="24"/>
              </w:rPr>
              <w:t>2020-2021</w:t>
            </w:r>
          </w:p>
        </w:tc>
      </w:tr>
      <w:tr w:rsidR="00803217" w:rsidRPr="0043628E" w:rsidTr="00803217">
        <w:tc>
          <w:tcPr>
            <w:tcW w:w="2235" w:type="dxa"/>
          </w:tcPr>
          <w:p w:rsidR="00803217" w:rsidRPr="0043628E" w:rsidRDefault="00803217" w:rsidP="00803217">
            <w:pPr>
              <w:spacing w:after="200" w:line="276" w:lineRule="auto"/>
              <w:rPr>
                <w:rFonts w:ascii="Times New Roman" w:hAnsi="Times New Roman" w:cs="Times New Roman"/>
                <w:bCs/>
                <w:sz w:val="24"/>
                <w:szCs w:val="24"/>
              </w:rPr>
            </w:pPr>
            <w:r w:rsidRPr="0043628E">
              <w:rPr>
                <w:rFonts w:ascii="Times New Roman" w:hAnsi="Times New Roman" w:cs="Times New Roman"/>
                <w:bCs/>
                <w:sz w:val="24"/>
                <w:szCs w:val="24"/>
              </w:rPr>
              <w:t>Красноярский край</w:t>
            </w:r>
          </w:p>
        </w:tc>
        <w:tc>
          <w:tcPr>
            <w:tcW w:w="2126" w:type="dxa"/>
          </w:tcPr>
          <w:p w:rsidR="00803217" w:rsidRPr="0043628E" w:rsidRDefault="00803217" w:rsidP="00803217">
            <w:pPr>
              <w:spacing w:after="200" w:line="276" w:lineRule="auto"/>
              <w:ind w:firstLine="709"/>
              <w:jc w:val="both"/>
              <w:rPr>
                <w:rFonts w:ascii="Times New Roman" w:hAnsi="Times New Roman" w:cs="Times New Roman"/>
                <w:bCs/>
                <w:sz w:val="24"/>
                <w:szCs w:val="24"/>
              </w:rPr>
            </w:pPr>
          </w:p>
        </w:tc>
        <w:tc>
          <w:tcPr>
            <w:tcW w:w="1449" w:type="dxa"/>
          </w:tcPr>
          <w:p w:rsidR="00803217" w:rsidRPr="0043628E" w:rsidRDefault="00803217" w:rsidP="00803217">
            <w:pPr>
              <w:spacing w:after="200" w:line="276" w:lineRule="auto"/>
              <w:jc w:val="both"/>
              <w:rPr>
                <w:rFonts w:ascii="Times New Roman" w:hAnsi="Times New Roman" w:cs="Times New Roman"/>
                <w:bCs/>
                <w:sz w:val="24"/>
                <w:szCs w:val="24"/>
              </w:rPr>
            </w:pPr>
            <w:r w:rsidRPr="0043628E">
              <w:rPr>
                <w:rFonts w:ascii="Times New Roman" w:hAnsi="Times New Roman" w:cs="Times New Roman"/>
                <w:bCs/>
                <w:sz w:val="24"/>
                <w:szCs w:val="24"/>
              </w:rPr>
              <w:t>20,33</w:t>
            </w:r>
          </w:p>
        </w:tc>
        <w:tc>
          <w:tcPr>
            <w:tcW w:w="2236" w:type="dxa"/>
          </w:tcPr>
          <w:p w:rsidR="00803217" w:rsidRPr="0043628E" w:rsidRDefault="00803217" w:rsidP="00803217">
            <w:pPr>
              <w:spacing w:after="200" w:line="276" w:lineRule="auto"/>
              <w:ind w:firstLine="709"/>
              <w:jc w:val="both"/>
              <w:rPr>
                <w:rFonts w:ascii="Times New Roman" w:hAnsi="Times New Roman" w:cs="Times New Roman"/>
                <w:bCs/>
                <w:sz w:val="24"/>
                <w:szCs w:val="24"/>
              </w:rPr>
            </w:pPr>
          </w:p>
        </w:tc>
        <w:tc>
          <w:tcPr>
            <w:tcW w:w="1525" w:type="dxa"/>
          </w:tcPr>
          <w:p w:rsidR="00803217" w:rsidRPr="0043628E" w:rsidRDefault="00803217" w:rsidP="00803217">
            <w:pPr>
              <w:spacing w:after="200" w:line="276" w:lineRule="auto"/>
              <w:ind w:firstLine="709"/>
              <w:jc w:val="both"/>
              <w:rPr>
                <w:rFonts w:ascii="Times New Roman" w:hAnsi="Times New Roman" w:cs="Times New Roman"/>
                <w:bCs/>
                <w:sz w:val="24"/>
                <w:szCs w:val="24"/>
              </w:rPr>
            </w:pPr>
            <w:r w:rsidRPr="0043628E">
              <w:rPr>
                <w:rFonts w:ascii="Times New Roman" w:hAnsi="Times New Roman" w:cs="Times New Roman"/>
                <w:bCs/>
                <w:sz w:val="24"/>
                <w:szCs w:val="24"/>
              </w:rPr>
              <w:t>21,64</w:t>
            </w:r>
          </w:p>
        </w:tc>
      </w:tr>
      <w:tr w:rsidR="00803217" w:rsidRPr="0043628E" w:rsidTr="00803217">
        <w:tc>
          <w:tcPr>
            <w:tcW w:w="2235" w:type="dxa"/>
          </w:tcPr>
          <w:p w:rsidR="00803217" w:rsidRPr="0043628E" w:rsidRDefault="00803217" w:rsidP="00803217">
            <w:pPr>
              <w:spacing w:after="200" w:line="276" w:lineRule="auto"/>
              <w:rPr>
                <w:rFonts w:ascii="Times New Roman" w:hAnsi="Times New Roman" w:cs="Times New Roman"/>
                <w:bCs/>
                <w:sz w:val="24"/>
                <w:szCs w:val="24"/>
              </w:rPr>
            </w:pPr>
            <w:proofErr w:type="spellStart"/>
            <w:r w:rsidRPr="0043628E">
              <w:rPr>
                <w:rFonts w:ascii="Times New Roman" w:hAnsi="Times New Roman" w:cs="Times New Roman"/>
                <w:bCs/>
                <w:sz w:val="24"/>
                <w:szCs w:val="24"/>
              </w:rPr>
              <w:t>Кежемский</w:t>
            </w:r>
            <w:proofErr w:type="spellEnd"/>
            <w:r w:rsidRPr="0043628E">
              <w:rPr>
                <w:rFonts w:ascii="Times New Roman" w:hAnsi="Times New Roman" w:cs="Times New Roman"/>
                <w:bCs/>
                <w:sz w:val="24"/>
                <w:szCs w:val="24"/>
              </w:rPr>
              <w:t xml:space="preserve"> район</w:t>
            </w:r>
          </w:p>
        </w:tc>
        <w:tc>
          <w:tcPr>
            <w:tcW w:w="2126" w:type="dxa"/>
          </w:tcPr>
          <w:p w:rsidR="00803217" w:rsidRPr="0043628E" w:rsidRDefault="00803217" w:rsidP="00803217">
            <w:pPr>
              <w:spacing w:after="200" w:line="276" w:lineRule="auto"/>
              <w:ind w:firstLine="709"/>
              <w:jc w:val="both"/>
              <w:rPr>
                <w:rFonts w:ascii="Times New Roman" w:hAnsi="Times New Roman" w:cs="Times New Roman"/>
                <w:bCs/>
                <w:sz w:val="24"/>
                <w:szCs w:val="24"/>
              </w:rPr>
            </w:pPr>
            <w:r w:rsidRPr="0043628E">
              <w:rPr>
                <w:rFonts w:ascii="Times New Roman" w:hAnsi="Times New Roman" w:cs="Times New Roman"/>
                <w:bCs/>
                <w:sz w:val="24"/>
                <w:szCs w:val="24"/>
              </w:rPr>
              <w:t>10</w:t>
            </w:r>
          </w:p>
        </w:tc>
        <w:tc>
          <w:tcPr>
            <w:tcW w:w="1449" w:type="dxa"/>
          </w:tcPr>
          <w:p w:rsidR="00803217" w:rsidRPr="0043628E" w:rsidRDefault="00803217" w:rsidP="00803217">
            <w:pPr>
              <w:spacing w:after="200" w:line="276" w:lineRule="auto"/>
              <w:jc w:val="both"/>
              <w:rPr>
                <w:rFonts w:ascii="Times New Roman" w:hAnsi="Times New Roman" w:cs="Times New Roman"/>
                <w:bCs/>
                <w:sz w:val="24"/>
                <w:szCs w:val="24"/>
              </w:rPr>
            </w:pPr>
            <w:r w:rsidRPr="0043628E">
              <w:rPr>
                <w:rFonts w:ascii="Times New Roman" w:hAnsi="Times New Roman" w:cs="Times New Roman"/>
                <w:bCs/>
                <w:sz w:val="24"/>
                <w:szCs w:val="24"/>
              </w:rPr>
              <w:t>4,38</w:t>
            </w:r>
          </w:p>
        </w:tc>
        <w:tc>
          <w:tcPr>
            <w:tcW w:w="2236" w:type="dxa"/>
          </w:tcPr>
          <w:p w:rsidR="00803217" w:rsidRPr="0043628E" w:rsidRDefault="00803217" w:rsidP="00803217">
            <w:pPr>
              <w:spacing w:after="200" w:line="276" w:lineRule="auto"/>
              <w:ind w:firstLine="709"/>
              <w:jc w:val="both"/>
              <w:rPr>
                <w:rFonts w:ascii="Times New Roman" w:hAnsi="Times New Roman" w:cs="Times New Roman"/>
                <w:bCs/>
                <w:sz w:val="24"/>
                <w:szCs w:val="24"/>
              </w:rPr>
            </w:pPr>
            <w:r w:rsidRPr="0043628E">
              <w:rPr>
                <w:rFonts w:ascii="Times New Roman" w:hAnsi="Times New Roman" w:cs="Times New Roman"/>
                <w:bCs/>
                <w:sz w:val="24"/>
                <w:szCs w:val="24"/>
              </w:rPr>
              <w:t>20</w:t>
            </w:r>
          </w:p>
        </w:tc>
        <w:tc>
          <w:tcPr>
            <w:tcW w:w="1525" w:type="dxa"/>
          </w:tcPr>
          <w:p w:rsidR="00803217" w:rsidRPr="0043628E" w:rsidRDefault="00803217" w:rsidP="00803217">
            <w:pPr>
              <w:spacing w:after="200" w:line="276" w:lineRule="auto"/>
              <w:ind w:firstLine="709"/>
              <w:jc w:val="both"/>
              <w:rPr>
                <w:rFonts w:ascii="Times New Roman" w:hAnsi="Times New Roman" w:cs="Times New Roman"/>
                <w:bCs/>
                <w:sz w:val="24"/>
                <w:szCs w:val="24"/>
              </w:rPr>
            </w:pPr>
            <w:r w:rsidRPr="0043628E">
              <w:rPr>
                <w:rFonts w:ascii="Times New Roman" w:hAnsi="Times New Roman" w:cs="Times New Roman"/>
                <w:bCs/>
                <w:sz w:val="24"/>
                <w:szCs w:val="24"/>
              </w:rPr>
              <w:t>11</w:t>
            </w:r>
          </w:p>
        </w:tc>
      </w:tr>
    </w:tbl>
    <w:p w:rsidR="00B852FE" w:rsidRPr="0043628E" w:rsidRDefault="00B852FE" w:rsidP="00B852FE">
      <w:pPr>
        <w:ind w:firstLine="709"/>
        <w:jc w:val="both"/>
        <w:rPr>
          <w:rFonts w:ascii="Times New Roman" w:hAnsi="Times New Roman" w:cs="Times New Roman"/>
          <w:bCs/>
          <w:sz w:val="24"/>
          <w:szCs w:val="24"/>
        </w:rPr>
      </w:pPr>
      <w:r w:rsidRPr="0043628E">
        <w:rPr>
          <w:rFonts w:ascii="Times New Roman" w:hAnsi="Times New Roman" w:cs="Times New Roman"/>
          <w:bCs/>
          <w:sz w:val="24"/>
          <w:szCs w:val="24"/>
        </w:rPr>
        <w:t>Доля обучающихся, показывающих по итогам КДР 4 ЧГ уровень «выше базового» при обеспечении объективности процедур проведения и оценки, %</w:t>
      </w:r>
    </w:p>
    <w:tbl>
      <w:tblPr>
        <w:tblStyle w:val="a3"/>
        <w:tblW w:w="0" w:type="auto"/>
        <w:tblLook w:val="04A0" w:firstRow="1" w:lastRow="0" w:firstColumn="1" w:lastColumn="0" w:noHBand="0" w:noVBand="1"/>
      </w:tblPr>
      <w:tblGrid>
        <w:gridCol w:w="2235"/>
        <w:gridCol w:w="2126"/>
        <w:gridCol w:w="1449"/>
        <w:gridCol w:w="2236"/>
        <w:gridCol w:w="1525"/>
      </w:tblGrid>
      <w:tr w:rsidR="00B852FE" w:rsidRPr="0043628E" w:rsidTr="006B35E8">
        <w:tc>
          <w:tcPr>
            <w:tcW w:w="2235" w:type="dxa"/>
          </w:tcPr>
          <w:p w:rsidR="00B852FE" w:rsidRPr="0043628E" w:rsidRDefault="00B852FE" w:rsidP="006B35E8">
            <w:pPr>
              <w:spacing w:after="200" w:line="276" w:lineRule="auto"/>
              <w:ind w:firstLine="709"/>
              <w:jc w:val="center"/>
              <w:rPr>
                <w:rFonts w:ascii="Times New Roman" w:hAnsi="Times New Roman" w:cs="Times New Roman"/>
                <w:bCs/>
                <w:sz w:val="24"/>
                <w:szCs w:val="24"/>
              </w:rPr>
            </w:pPr>
            <w:r w:rsidRPr="0043628E">
              <w:rPr>
                <w:rFonts w:ascii="Times New Roman" w:hAnsi="Times New Roman" w:cs="Times New Roman"/>
                <w:bCs/>
                <w:sz w:val="24"/>
                <w:szCs w:val="24"/>
              </w:rPr>
              <w:t>Показатель/ОО</w:t>
            </w:r>
          </w:p>
        </w:tc>
        <w:tc>
          <w:tcPr>
            <w:tcW w:w="2126" w:type="dxa"/>
          </w:tcPr>
          <w:p w:rsidR="00B852FE" w:rsidRPr="0043628E" w:rsidRDefault="00B852FE" w:rsidP="006B35E8">
            <w:pPr>
              <w:spacing w:after="200" w:line="276" w:lineRule="auto"/>
              <w:ind w:firstLine="709"/>
              <w:jc w:val="center"/>
              <w:rPr>
                <w:rFonts w:ascii="Times New Roman" w:hAnsi="Times New Roman" w:cs="Times New Roman"/>
                <w:bCs/>
                <w:sz w:val="24"/>
                <w:szCs w:val="24"/>
              </w:rPr>
            </w:pPr>
            <w:r w:rsidRPr="0043628E">
              <w:rPr>
                <w:rFonts w:ascii="Times New Roman" w:hAnsi="Times New Roman" w:cs="Times New Roman"/>
                <w:bCs/>
                <w:sz w:val="24"/>
                <w:szCs w:val="24"/>
              </w:rPr>
              <w:t xml:space="preserve">Количество </w:t>
            </w:r>
            <w:proofErr w:type="gramStart"/>
            <w:r w:rsidRPr="0043628E">
              <w:rPr>
                <w:rFonts w:ascii="Times New Roman" w:hAnsi="Times New Roman" w:cs="Times New Roman"/>
                <w:bCs/>
                <w:sz w:val="24"/>
                <w:szCs w:val="24"/>
              </w:rPr>
              <w:t>обучающихся</w:t>
            </w:r>
            <w:proofErr w:type="gramEnd"/>
          </w:p>
        </w:tc>
        <w:tc>
          <w:tcPr>
            <w:tcW w:w="1449" w:type="dxa"/>
          </w:tcPr>
          <w:p w:rsidR="00B852FE" w:rsidRPr="0043628E" w:rsidRDefault="00B852FE" w:rsidP="006B35E8">
            <w:pPr>
              <w:spacing w:after="200" w:line="276" w:lineRule="auto"/>
              <w:ind w:firstLine="709"/>
              <w:jc w:val="center"/>
              <w:rPr>
                <w:rFonts w:ascii="Times New Roman" w:hAnsi="Times New Roman" w:cs="Times New Roman"/>
                <w:bCs/>
                <w:sz w:val="24"/>
                <w:szCs w:val="24"/>
              </w:rPr>
            </w:pPr>
            <w:r w:rsidRPr="0043628E">
              <w:rPr>
                <w:rFonts w:ascii="Times New Roman" w:hAnsi="Times New Roman" w:cs="Times New Roman"/>
                <w:bCs/>
                <w:sz w:val="24"/>
                <w:szCs w:val="24"/>
              </w:rPr>
              <w:t>Доля</w:t>
            </w:r>
          </w:p>
        </w:tc>
        <w:tc>
          <w:tcPr>
            <w:tcW w:w="2236" w:type="dxa"/>
          </w:tcPr>
          <w:p w:rsidR="00B852FE" w:rsidRPr="0043628E" w:rsidRDefault="00B852FE" w:rsidP="006B35E8">
            <w:pPr>
              <w:spacing w:after="200" w:line="276" w:lineRule="auto"/>
              <w:ind w:firstLine="709"/>
              <w:jc w:val="center"/>
              <w:rPr>
                <w:rFonts w:ascii="Times New Roman" w:hAnsi="Times New Roman" w:cs="Times New Roman"/>
                <w:bCs/>
                <w:sz w:val="24"/>
                <w:szCs w:val="24"/>
              </w:rPr>
            </w:pPr>
            <w:r w:rsidRPr="0043628E">
              <w:rPr>
                <w:rFonts w:ascii="Times New Roman" w:hAnsi="Times New Roman" w:cs="Times New Roman"/>
                <w:bCs/>
                <w:sz w:val="24"/>
                <w:szCs w:val="24"/>
              </w:rPr>
              <w:t xml:space="preserve">Количество </w:t>
            </w:r>
            <w:proofErr w:type="gramStart"/>
            <w:r w:rsidRPr="0043628E">
              <w:rPr>
                <w:rFonts w:ascii="Times New Roman" w:hAnsi="Times New Roman" w:cs="Times New Roman"/>
                <w:bCs/>
                <w:sz w:val="24"/>
                <w:szCs w:val="24"/>
              </w:rPr>
              <w:t>обучающихся</w:t>
            </w:r>
            <w:proofErr w:type="gramEnd"/>
          </w:p>
        </w:tc>
        <w:tc>
          <w:tcPr>
            <w:tcW w:w="1525" w:type="dxa"/>
          </w:tcPr>
          <w:p w:rsidR="00B852FE" w:rsidRPr="0043628E" w:rsidRDefault="00B852FE" w:rsidP="006B35E8">
            <w:pPr>
              <w:spacing w:after="200" w:line="276" w:lineRule="auto"/>
              <w:ind w:firstLine="709"/>
              <w:jc w:val="center"/>
              <w:rPr>
                <w:rFonts w:ascii="Times New Roman" w:hAnsi="Times New Roman" w:cs="Times New Roman"/>
                <w:bCs/>
                <w:sz w:val="24"/>
                <w:szCs w:val="24"/>
              </w:rPr>
            </w:pPr>
            <w:r w:rsidRPr="0043628E">
              <w:rPr>
                <w:rFonts w:ascii="Times New Roman" w:hAnsi="Times New Roman" w:cs="Times New Roman"/>
                <w:bCs/>
                <w:sz w:val="24"/>
                <w:szCs w:val="24"/>
              </w:rPr>
              <w:t>Доля</w:t>
            </w:r>
          </w:p>
        </w:tc>
      </w:tr>
      <w:tr w:rsidR="00B852FE" w:rsidRPr="0043628E" w:rsidTr="006B35E8">
        <w:tc>
          <w:tcPr>
            <w:tcW w:w="2235" w:type="dxa"/>
          </w:tcPr>
          <w:p w:rsidR="00B852FE" w:rsidRPr="0043628E" w:rsidRDefault="00B852FE" w:rsidP="006B35E8">
            <w:pPr>
              <w:spacing w:after="200" w:line="276" w:lineRule="auto"/>
              <w:ind w:firstLine="709"/>
              <w:jc w:val="both"/>
              <w:rPr>
                <w:rFonts w:ascii="Times New Roman" w:hAnsi="Times New Roman" w:cs="Times New Roman"/>
                <w:bCs/>
                <w:sz w:val="24"/>
                <w:szCs w:val="24"/>
              </w:rPr>
            </w:pPr>
          </w:p>
        </w:tc>
        <w:tc>
          <w:tcPr>
            <w:tcW w:w="3575" w:type="dxa"/>
            <w:gridSpan w:val="2"/>
          </w:tcPr>
          <w:p w:rsidR="00B852FE" w:rsidRPr="0043628E" w:rsidRDefault="00B852FE" w:rsidP="006B35E8">
            <w:pPr>
              <w:spacing w:after="200" w:line="276" w:lineRule="auto"/>
              <w:ind w:firstLine="709"/>
              <w:jc w:val="both"/>
              <w:rPr>
                <w:rFonts w:ascii="Times New Roman" w:hAnsi="Times New Roman" w:cs="Times New Roman"/>
                <w:bCs/>
                <w:sz w:val="24"/>
                <w:szCs w:val="24"/>
              </w:rPr>
            </w:pPr>
            <w:r w:rsidRPr="0043628E">
              <w:rPr>
                <w:rFonts w:ascii="Times New Roman" w:hAnsi="Times New Roman" w:cs="Times New Roman"/>
                <w:bCs/>
                <w:sz w:val="24"/>
                <w:szCs w:val="24"/>
              </w:rPr>
              <w:t>2018-2019</w:t>
            </w:r>
          </w:p>
        </w:tc>
        <w:tc>
          <w:tcPr>
            <w:tcW w:w="3761" w:type="dxa"/>
            <w:gridSpan w:val="2"/>
          </w:tcPr>
          <w:p w:rsidR="00B852FE" w:rsidRPr="0043628E" w:rsidRDefault="00B852FE" w:rsidP="006B35E8">
            <w:pPr>
              <w:spacing w:after="200" w:line="276" w:lineRule="auto"/>
              <w:ind w:firstLine="709"/>
              <w:jc w:val="both"/>
              <w:rPr>
                <w:rFonts w:ascii="Times New Roman" w:hAnsi="Times New Roman" w:cs="Times New Roman"/>
                <w:bCs/>
                <w:sz w:val="24"/>
                <w:szCs w:val="24"/>
              </w:rPr>
            </w:pPr>
            <w:r w:rsidRPr="0043628E">
              <w:rPr>
                <w:rFonts w:ascii="Times New Roman" w:hAnsi="Times New Roman" w:cs="Times New Roman"/>
                <w:bCs/>
                <w:sz w:val="24"/>
                <w:szCs w:val="24"/>
              </w:rPr>
              <w:t>2020-2021</w:t>
            </w:r>
          </w:p>
        </w:tc>
      </w:tr>
      <w:tr w:rsidR="00B852FE" w:rsidRPr="0043628E" w:rsidTr="006B35E8">
        <w:tc>
          <w:tcPr>
            <w:tcW w:w="2235" w:type="dxa"/>
          </w:tcPr>
          <w:p w:rsidR="00B852FE" w:rsidRPr="0043628E" w:rsidRDefault="00B852FE" w:rsidP="006B35E8">
            <w:pPr>
              <w:spacing w:after="200" w:line="276" w:lineRule="auto"/>
              <w:rPr>
                <w:rFonts w:ascii="Times New Roman" w:hAnsi="Times New Roman" w:cs="Times New Roman"/>
                <w:bCs/>
                <w:sz w:val="24"/>
                <w:szCs w:val="24"/>
              </w:rPr>
            </w:pPr>
            <w:r w:rsidRPr="0043628E">
              <w:rPr>
                <w:rFonts w:ascii="Times New Roman" w:hAnsi="Times New Roman" w:cs="Times New Roman"/>
                <w:bCs/>
                <w:sz w:val="24"/>
                <w:szCs w:val="24"/>
              </w:rPr>
              <w:t>Красноярский край</w:t>
            </w:r>
          </w:p>
        </w:tc>
        <w:tc>
          <w:tcPr>
            <w:tcW w:w="2126" w:type="dxa"/>
          </w:tcPr>
          <w:p w:rsidR="00B852FE" w:rsidRPr="0043628E" w:rsidRDefault="00B852FE" w:rsidP="006B35E8">
            <w:pPr>
              <w:spacing w:after="200" w:line="276" w:lineRule="auto"/>
              <w:ind w:firstLine="709"/>
              <w:jc w:val="both"/>
              <w:rPr>
                <w:rFonts w:ascii="Times New Roman" w:hAnsi="Times New Roman" w:cs="Times New Roman"/>
                <w:bCs/>
                <w:sz w:val="24"/>
                <w:szCs w:val="24"/>
              </w:rPr>
            </w:pPr>
          </w:p>
        </w:tc>
        <w:tc>
          <w:tcPr>
            <w:tcW w:w="1449" w:type="dxa"/>
          </w:tcPr>
          <w:p w:rsidR="00B852FE" w:rsidRPr="0043628E" w:rsidRDefault="00B852FE" w:rsidP="006B35E8">
            <w:pPr>
              <w:spacing w:after="200" w:line="276" w:lineRule="auto"/>
              <w:jc w:val="both"/>
              <w:rPr>
                <w:rFonts w:ascii="Times New Roman" w:hAnsi="Times New Roman" w:cs="Times New Roman"/>
                <w:bCs/>
                <w:sz w:val="24"/>
                <w:szCs w:val="24"/>
              </w:rPr>
            </w:pPr>
            <w:r w:rsidRPr="0043628E">
              <w:rPr>
                <w:rFonts w:ascii="Times New Roman" w:hAnsi="Times New Roman" w:cs="Times New Roman"/>
                <w:bCs/>
                <w:sz w:val="24"/>
                <w:szCs w:val="24"/>
              </w:rPr>
              <w:t>17,25</w:t>
            </w:r>
          </w:p>
        </w:tc>
        <w:tc>
          <w:tcPr>
            <w:tcW w:w="2236" w:type="dxa"/>
          </w:tcPr>
          <w:p w:rsidR="00B852FE" w:rsidRPr="0043628E" w:rsidRDefault="00B852FE" w:rsidP="006B35E8">
            <w:pPr>
              <w:spacing w:after="200" w:line="276" w:lineRule="auto"/>
              <w:ind w:firstLine="709"/>
              <w:jc w:val="both"/>
              <w:rPr>
                <w:rFonts w:ascii="Times New Roman" w:hAnsi="Times New Roman" w:cs="Times New Roman"/>
                <w:bCs/>
                <w:sz w:val="24"/>
                <w:szCs w:val="24"/>
              </w:rPr>
            </w:pPr>
          </w:p>
        </w:tc>
        <w:tc>
          <w:tcPr>
            <w:tcW w:w="1525" w:type="dxa"/>
          </w:tcPr>
          <w:p w:rsidR="00B852FE" w:rsidRPr="0043628E" w:rsidRDefault="00B852FE" w:rsidP="006B35E8">
            <w:pPr>
              <w:spacing w:after="200" w:line="276" w:lineRule="auto"/>
              <w:ind w:firstLine="709"/>
              <w:jc w:val="both"/>
              <w:rPr>
                <w:rFonts w:ascii="Times New Roman" w:hAnsi="Times New Roman" w:cs="Times New Roman"/>
                <w:bCs/>
                <w:sz w:val="24"/>
                <w:szCs w:val="24"/>
              </w:rPr>
            </w:pPr>
            <w:r w:rsidRPr="0043628E">
              <w:rPr>
                <w:rFonts w:ascii="Times New Roman" w:hAnsi="Times New Roman" w:cs="Times New Roman"/>
                <w:bCs/>
                <w:sz w:val="24"/>
                <w:szCs w:val="24"/>
              </w:rPr>
              <w:t>22,11</w:t>
            </w:r>
          </w:p>
        </w:tc>
      </w:tr>
      <w:tr w:rsidR="00B852FE" w:rsidRPr="0043628E" w:rsidTr="006B35E8">
        <w:tc>
          <w:tcPr>
            <w:tcW w:w="2235" w:type="dxa"/>
          </w:tcPr>
          <w:p w:rsidR="00B852FE" w:rsidRPr="0043628E" w:rsidRDefault="00B852FE" w:rsidP="006B35E8">
            <w:pPr>
              <w:spacing w:after="200" w:line="276" w:lineRule="auto"/>
              <w:rPr>
                <w:rFonts w:ascii="Times New Roman" w:hAnsi="Times New Roman" w:cs="Times New Roman"/>
                <w:bCs/>
                <w:sz w:val="24"/>
                <w:szCs w:val="24"/>
              </w:rPr>
            </w:pPr>
            <w:proofErr w:type="spellStart"/>
            <w:r w:rsidRPr="0043628E">
              <w:rPr>
                <w:rFonts w:ascii="Times New Roman" w:hAnsi="Times New Roman" w:cs="Times New Roman"/>
                <w:bCs/>
                <w:sz w:val="24"/>
                <w:szCs w:val="24"/>
              </w:rPr>
              <w:t>Кежемский</w:t>
            </w:r>
            <w:proofErr w:type="spellEnd"/>
            <w:r w:rsidRPr="0043628E">
              <w:rPr>
                <w:rFonts w:ascii="Times New Roman" w:hAnsi="Times New Roman" w:cs="Times New Roman"/>
                <w:bCs/>
                <w:sz w:val="24"/>
                <w:szCs w:val="24"/>
              </w:rPr>
              <w:t xml:space="preserve"> район</w:t>
            </w:r>
          </w:p>
        </w:tc>
        <w:tc>
          <w:tcPr>
            <w:tcW w:w="2126" w:type="dxa"/>
          </w:tcPr>
          <w:p w:rsidR="00B852FE" w:rsidRPr="0043628E" w:rsidRDefault="00B852FE" w:rsidP="006B35E8">
            <w:pPr>
              <w:spacing w:after="200" w:line="276" w:lineRule="auto"/>
              <w:ind w:firstLine="709"/>
              <w:jc w:val="both"/>
              <w:rPr>
                <w:rFonts w:ascii="Times New Roman" w:hAnsi="Times New Roman" w:cs="Times New Roman"/>
                <w:bCs/>
                <w:sz w:val="24"/>
                <w:szCs w:val="24"/>
              </w:rPr>
            </w:pPr>
            <w:r w:rsidRPr="0043628E">
              <w:rPr>
                <w:rFonts w:ascii="Times New Roman" w:hAnsi="Times New Roman" w:cs="Times New Roman"/>
                <w:bCs/>
                <w:sz w:val="24"/>
                <w:szCs w:val="24"/>
              </w:rPr>
              <w:t>60</w:t>
            </w:r>
          </w:p>
        </w:tc>
        <w:tc>
          <w:tcPr>
            <w:tcW w:w="1449" w:type="dxa"/>
          </w:tcPr>
          <w:p w:rsidR="00B852FE" w:rsidRPr="0043628E" w:rsidRDefault="00B852FE" w:rsidP="006B35E8">
            <w:pPr>
              <w:spacing w:after="200" w:line="276" w:lineRule="auto"/>
              <w:jc w:val="both"/>
              <w:rPr>
                <w:rFonts w:ascii="Times New Roman" w:hAnsi="Times New Roman" w:cs="Times New Roman"/>
                <w:bCs/>
                <w:sz w:val="24"/>
                <w:szCs w:val="24"/>
              </w:rPr>
            </w:pPr>
            <w:r w:rsidRPr="0043628E">
              <w:rPr>
                <w:rFonts w:ascii="Times New Roman" w:hAnsi="Times New Roman" w:cs="Times New Roman"/>
                <w:bCs/>
                <w:sz w:val="24"/>
                <w:szCs w:val="24"/>
              </w:rPr>
              <w:t>26,3</w:t>
            </w:r>
          </w:p>
        </w:tc>
        <w:tc>
          <w:tcPr>
            <w:tcW w:w="2236" w:type="dxa"/>
          </w:tcPr>
          <w:p w:rsidR="00B852FE" w:rsidRPr="0043628E" w:rsidRDefault="00B852FE" w:rsidP="006B35E8">
            <w:pPr>
              <w:spacing w:after="200" w:line="276" w:lineRule="auto"/>
              <w:ind w:firstLine="709"/>
              <w:jc w:val="both"/>
              <w:rPr>
                <w:rFonts w:ascii="Times New Roman" w:hAnsi="Times New Roman" w:cs="Times New Roman"/>
                <w:bCs/>
                <w:sz w:val="24"/>
                <w:szCs w:val="24"/>
              </w:rPr>
            </w:pPr>
            <w:r w:rsidRPr="0043628E">
              <w:rPr>
                <w:rFonts w:ascii="Times New Roman" w:hAnsi="Times New Roman" w:cs="Times New Roman"/>
                <w:bCs/>
                <w:sz w:val="24"/>
                <w:szCs w:val="24"/>
              </w:rPr>
              <w:t>84</w:t>
            </w:r>
          </w:p>
        </w:tc>
        <w:tc>
          <w:tcPr>
            <w:tcW w:w="1525" w:type="dxa"/>
          </w:tcPr>
          <w:p w:rsidR="00B852FE" w:rsidRPr="0043628E" w:rsidRDefault="00B852FE" w:rsidP="006B35E8">
            <w:pPr>
              <w:spacing w:after="200" w:line="276" w:lineRule="auto"/>
              <w:ind w:firstLine="709"/>
              <w:jc w:val="both"/>
              <w:rPr>
                <w:rFonts w:ascii="Times New Roman" w:hAnsi="Times New Roman" w:cs="Times New Roman"/>
                <w:bCs/>
                <w:sz w:val="24"/>
                <w:szCs w:val="24"/>
              </w:rPr>
            </w:pPr>
            <w:r w:rsidRPr="0043628E">
              <w:rPr>
                <w:rFonts w:ascii="Times New Roman" w:hAnsi="Times New Roman" w:cs="Times New Roman"/>
                <w:bCs/>
                <w:sz w:val="24"/>
                <w:szCs w:val="24"/>
              </w:rPr>
              <w:t>42</w:t>
            </w:r>
          </w:p>
        </w:tc>
      </w:tr>
    </w:tbl>
    <w:p w:rsidR="00B852FE" w:rsidRPr="0043628E" w:rsidRDefault="00B852FE" w:rsidP="00B852FE">
      <w:pPr>
        <w:ind w:firstLine="709"/>
        <w:jc w:val="both"/>
        <w:rPr>
          <w:rFonts w:ascii="Times New Roman" w:hAnsi="Times New Roman" w:cs="Times New Roman"/>
          <w:bCs/>
          <w:sz w:val="24"/>
          <w:szCs w:val="24"/>
        </w:rPr>
      </w:pPr>
    </w:p>
    <w:p w:rsidR="005763FB" w:rsidRPr="0043628E" w:rsidRDefault="005763FB" w:rsidP="005763FB">
      <w:pPr>
        <w:spacing w:after="0"/>
        <w:ind w:firstLine="709"/>
        <w:jc w:val="both"/>
        <w:rPr>
          <w:rFonts w:ascii="Times New Roman" w:eastAsia="Times New Roman" w:hAnsi="Times New Roman" w:cs="Times New Roman"/>
          <w:bCs/>
          <w:sz w:val="24"/>
          <w:szCs w:val="24"/>
          <w:lang w:eastAsia="ru-RU"/>
        </w:rPr>
      </w:pPr>
      <w:proofErr w:type="gramStart"/>
      <w:r w:rsidRPr="0043628E">
        <w:rPr>
          <w:rFonts w:ascii="Times New Roman" w:eastAsia="Times New Roman" w:hAnsi="Times New Roman" w:cs="Times New Roman"/>
          <w:bCs/>
          <w:sz w:val="24"/>
          <w:szCs w:val="24"/>
          <w:lang w:eastAsia="ru-RU"/>
        </w:rPr>
        <w:t>При выполнении диагностической работы по читательской грамотности в 4 классах в целом по району за 2019, 2021 гг. наблюдается отрицательная динамика – увеличивается количество обучающихся, которые показывают уровень «ниже базового».</w:t>
      </w:r>
      <w:proofErr w:type="gramEnd"/>
      <w:r w:rsidRPr="0043628E">
        <w:rPr>
          <w:rFonts w:ascii="Times New Roman" w:eastAsia="Times New Roman" w:hAnsi="Times New Roman" w:cs="Times New Roman"/>
          <w:bCs/>
          <w:sz w:val="24"/>
          <w:szCs w:val="24"/>
          <w:lang w:eastAsia="ru-RU"/>
        </w:rPr>
        <w:t xml:space="preserve"> Этот показатель вырос с 4,38% до 11%.</w:t>
      </w:r>
    </w:p>
    <w:p w:rsidR="005763FB" w:rsidRPr="0043628E" w:rsidRDefault="005763FB" w:rsidP="005763FB">
      <w:pPr>
        <w:spacing w:after="0"/>
        <w:ind w:firstLine="709"/>
        <w:jc w:val="both"/>
        <w:rPr>
          <w:rFonts w:ascii="Times New Roman" w:eastAsia="Times New Roman" w:hAnsi="Times New Roman" w:cs="Times New Roman"/>
          <w:bCs/>
          <w:sz w:val="24"/>
          <w:szCs w:val="24"/>
          <w:lang w:eastAsia="ru-RU"/>
        </w:rPr>
      </w:pPr>
      <w:r w:rsidRPr="0043628E">
        <w:rPr>
          <w:rFonts w:ascii="Times New Roman" w:eastAsia="Times New Roman" w:hAnsi="Times New Roman" w:cs="Times New Roman"/>
          <w:bCs/>
          <w:sz w:val="24"/>
          <w:szCs w:val="24"/>
          <w:lang w:eastAsia="ru-RU"/>
        </w:rPr>
        <w:t>Подобная динамика наблюдается во всех школах, выполнявших КДР 4.</w:t>
      </w:r>
    </w:p>
    <w:p w:rsidR="005763FB" w:rsidRPr="0043628E" w:rsidRDefault="005763FB" w:rsidP="005763FB">
      <w:pPr>
        <w:spacing w:after="0"/>
        <w:ind w:firstLine="709"/>
        <w:jc w:val="both"/>
        <w:rPr>
          <w:rFonts w:ascii="Times New Roman" w:eastAsia="Times New Roman" w:hAnsi="Times New Roman" w:cs="Times New Roman"/>
          <w:bCs/>
          <w:sz w:val="24"/>
          <w:szCs w:val="24"/>
          <w:lang w:eastAsia="ru-RU"/>
        </w:rPr>
      </w:pPr>
      <w:r w:rsidRPr="0043628E">
        <w:rPr>
          <w:rFonts w:ascii="Times New Roman" w:eastAsia="Times New Roman" w:hAnsi="Times New Roman" w:cs="Times New Roman"/>
          <w:bCs/>
          <w:sz w:val="24"/>
          <w:szCs w:val="24"/>
          <w:lang w:eastAsia="ru-RU"/>
        </w:rPr>
        <w:t xml:space="preserve">По показателю «выше базового»: данные за 2 года также свидетельствуют о положительной динамике – увеличение доли </w:t>
      </w:r>
      <w:proofErr w:type="gramStart"/>
      <w:r w:rsidRPr="0043628E">
        <w:rPr>
          <w:rFonts w:ascii="Times New Roman" w:eastAsia="Times New Roman" w:hAnsi="Times New Roman" w:cs="Times New Roman"/>
          <w:bCs/>
          <w:sz w:val="24"/>
          <w:szCs w:val="24"/>
          <w:lang w:eastAsia="ru-RU"/>
        </w:rPr>
        <w:t>обучающихся</w:t>
      </w:r>
      <w:proofErr w:type="gramEnd"/>
      <w:r w:rsidRPr="0043628E">
        <w:rPr>
          <w:rFonts w:ascii="Times New Roman" w:eastAsia="Times New Roman" w:hAnsi="Times New Roman" w:cs="Times New Roman"/>
          <w:bCs/>
          <w:sz w:val="24"/>
          <w:szCs w:val="24"/>
          <w:lang w:eastAsia="ru-RU"/>
        </w:rPr>
        <w:t>, показывающих по итогам КДР 4 ЧГ уровень «выше базового».</w:t>
      </w:r>
    </w:p>
    <w:p w:rsidR="005763FB" w:rsidRPr="0043628E" w:rsidRDefault="005763FB" w:rsidP="005763FB">
      <w:pPr>
        <w:spacing w:after="0"/>
        <w:ind w:firstLine="709"/>
        <w:jc w:val="both"/>
        <w:rPr>
          <w:rFonts w:ascii="Times New Roman" w:eastAsia="Times New Roman" w:hAnsi="Times New Roman" w:cs="Times New Roman"/>
          <w:bCs/>
          <w:sz w:val="24"/>
          <w:szCs w:val="24"/>
          <w:lang w:eastAsia="ru-RU"/>
        </w:rPr>
      </w:pPr>
      <w:r w:rsidRPr="0043628E">
        <w:rPr>
          <w:rFonts w:ascii="Times New Roman" w:eastAsia="Times New Roman" w:hAnsi="Times New Roman" w:cs="Times New Roman"/>
          <w:bCs/>
          <w:sz w:val="24"/>
          <w:szCs w:val="24"/>
          <w:lang w:eastAsia="ru-RU"/>
        </w:rPr>
        <w:t xml:space="preserve">Указанная динамика наблюдается во всех школах, кроме МКОУ </w:t>
      </w:r>
      <w:proofErr w:type="spellStart"/>
      <w:r w:rsidRPr="0043628E">
        <w:rPr>
          <w:rFonts w:ascii="Times New Roman" w:eastAsia="Times New Roman" w:hAnsi="Times New Roman" w:cs="Times New Roman"/>
          <w:bCs/>
          <w:sz w:val="24"/>
          <w:szCs w:val="24"/>
          <w:lang w:eastAsia="ru-RU"/>
        </w:rPr>
        <w:t>Недокурская</w:t>
      </w:r>
      <w:proofErr w:type="spellEnd"/>
      <w:r w:rsidRPr="0043628E">
        <w:rPr>
          <w:rFonts w:ascii="Times New Roman" w:eastAsia="Times New Roman" w:hAnsi="Times New Roman" w:cs="Times New Roman"/>
          <w:bCs/>
          <w:sz w:val="24"/>
          <w:szCs w:val="24"/>
          <w:lang w:eastAsia="ru-RU"/>
        </w:rPr>
        <w:t xml:space="preserve"> СОШ, МКОУ </w:t>
      </w:r>
      <w:proofErr w:type="spellStart"/>
      <w:r w:rsidRPr="0043628E">
        <w:rPr>
          <w:rFonts w:ascii="Times New Roman" w:eastAsia="Times New Roman" w:hAnsi="Times New Roman" w:cs="Times New Roman"/>
          <w:bCs/>
          <w:sz w:val="24"/>
          <w:szCs w:val="24"/>
          <w:lang w:eastAsia="ru-RU"/>
        </w:rPr>
        <w:t>Тагарская</w:t>
      </w:r>
      <w:proofErr w:type="spellEnd"/>
      <w:r w:rsidRPr="0043628E">
        <w:rPr>
          <w:rFonts w:ascii="Times New Roman" w:eastAsia="Times New Roman" w:hAnsi="Times New Roman" w:cs="Times New Roman"/>
          <w:bCs/>
          <w:sz w:val="24"/>
          <w:szCs w:val="24"/>
          <w:lang w:eastAsia="ru-RU"/>
        </w:rPr>
        <w:t xml:space="preserve"> СОШ.</w:t>
      </w:r>
    </w:p>
    <w:p w:rsidR="005763FB" w:rsidRPr="0043628E" w:rsidRDefault="005763FB" w:rsidP="005763FB">
      <w:pPr>
        <w:spacing w:after="0"/>
        <w:ind w:firstLine="709"/>
        <w:jc w:val="both"/>
        <w:rPr>
          <w:rFonts w:ascii="Times New Roman" w:eastAsia="Times New Roman" w:hAnsi="Times New Roman" w:cs="Times New Roman"/>
          <w:bCs/>
          <w:sz w:val="24"/>
          <w:szCs w:val="24"/>
          <w:lang w:eastAsia="ru-RU"/>
        </w:rPr>
      </w:pPr>
      <w:r w:rsidRPr="0043628E">
        <w:rPr>
          <w:rFonts w:ascii="Times New Roman" w:eastAsia="Times New Roman" w:hAnsi="Times New Roman" w:cs="Times New Roman"/>
          <w:bCs/>
          <w:sz w:val="24"/>
          <w:szCs w:val="24"/>
          <w:lang w:eastAsia="ru-RU"/>
        </w:rPr>
        <w:t>Таким образом, по данным таблицы 1 и 2 видим, что увеличилась доля детей с результатами ниже базового и в то же время увеличилась доля обучающихся имеющих результаты выше базового уровня.</w:t>
      </w:r>
    </w:p>
    <w:p w:rsidR="005763FB" w:rsidRPr="0043628E" w:rsidRDefault="005763FB" w:rsidP="005763FB">
      <w:pPr>
        <w:spacing w:after="0"/>
        <w:ind w:firstLine="709"/>
        <w:jc w:val="both"/>
        <w:rPr>
          <w:rFonts w:ascii="Times New Roman" w:eastAsia="Times New Roman" w:hAnsi="Times New Roman" w:cs="Times New Roman"/>
          <w:bCs/>
          <w:sz w:val="24"/>
          <w:szCs w:val="24"/>
          <w:lang w:eastAsia="ru-RU"/>
        </w:rPr>
      </w:pPr>
      <w:r w:rsidRPr="0043628E">
        <w:rPr>
          <w:rFonts w:ascii="Times New Roman" w:eastAsia="Times New Roman" w:hAnsi="Times New Roman" w:cs="Times New Roman"/>
          <w:bCs/>
          <w:sz w:val="24"/>
          <w:szCs w:val="24"/>
          <w:lang w:eastAsia="ru-RU"/>
        </w:rPr>
        <w:t>Сравнивая результаты района и края, мы наблюдаем совпадающую динамику по показателям 1 и 2.</w:t>
      </w:r>
    </w:p>
    <w:p w:rsidR="005763FB" w:rsidRPr="0043628E" w:rsidRDefault="005763FB" w:rsidP="005763FB">
      <w:pPr>
        <w:spacing w:after="0"/>
        <w:ind w:firstLine="709"/>
        <w:jc w:val="both"/>
        <w:rPr>
          <w:rFonts w:ascii="Times New Roman" w:eastAsia="Times New Roman" w:hAnsi="Times New Roman" w:cs="Times New Roman"/>
          <w:bCs/>
          <w:sz w:val="24"/>
          <w:szCs w:val="24"/>
          <w:lang w:eastAsia="ru-RU"/>
        </w:rPr>
      </w:pPr>
      <w:r w:rsidRPr="0043628E">
        <w:rPr>
          <w:rFonts w:ascii="Times New Roman" w:eastAsia="Times New Roman" w:hAnsi="Times New Roman" w:cs="Times New Roman"/>
          <w:bCs/>
          <w:sz w:val="24"/>
          <w:szCs w:val="24"/>
          <w:lang w:eastAsia="ru-RU"/>
        </w:rPr>
        <w:lastRenderedPageBreak/>
        <w:t>Динамика результатов по итогам КДР «Читательская грамотность» в 4-м, 6-м анализировалась по одним и тем же обучающимся в разные годы обучения.</w:t>
      </w:r>
    </w:p>
    <w:p w:rsidR="00C97BE4" w:rsidRPr="0043628E" w:rsidRDefault="00C97BE4" w:rsidP="005763FB">
      <w:pPr>
        <w:spacing w:after="0"/>
        <w:ind w:firstLine="709"/>
        <w:jc w:val="both"/>
        <w:rPr>
          <w:rFonts w:ascii="Times New Roman" w:eastAsia="Times New Roman" w:hAnsi="Times New Roman" w:cs="Times New Roman"/>
          <w:b/>
          <w:bCs/>
          <w:sz w:val="24"/>
          <w:szCs w:val="24"/>
          <w:lang w:eastAsia="ru-RU"/>
        </w:rPr>
      </w:pPr>
      <w:r w:rsidRPr="0043628E">
        <w:rPr>
          <w:rFonts w:ascii="Times New Roman" w:eastAsia="Times New Roman" w:hAnsi="Times New Roman" w:cs="Times New Roman"/>
          <w:b/>
          <w:bCs/>
          <w:sz w:val="24"/>
          <w:szCs w:val="24"/>
          <w:lang w:eastAsia="ru-RU"/>
        </w:rPr>
        <w:t>4.2.2.</w:t>
      </w:r>
      <w:r w:rsidR="00CD07B0" w:rsidRPr="0043628E">
        <w:rPr>
          <w:rFonts w:ascii="Times New Roman" w:eastAsia="Times New Roman" w:hAnsi="Times New Roman" w:cs="Times New Roman"/>
          <w:b/>
          <w:bCs/>
          <w:sz w:val="24"/>
          <w:szCs w:val="24"/>
          <w:lang w:eastAsia="ru-RU"/>
        </w:rPr>
        <w:t xml:space="preserve"> качество образования</w:t>
      </w:r>
    </w:p>
    <w:p w:rsidR="005763FB" w:rsidRPr="0043628E" w:rsidRDefault="005763FB" w:rsidP="005763FB">
      <w:pPr>
        <w:spacing w:after="0"/>
        <w:ind w:firstLine="709"/>
        <w:jc w:val="both"/>
        <w:rPr>
          <w:rFonts w:ascii="Times New Roman" w:eastAsia="Times New Roman" w:hAnsi="Times New Roman" w:cs="Times New Roman"/>
          <w:bCs/>
          <w:sz w:val="24"/>
          <w:szCs w:val="24"/>
          <w:lang w:eastAsia="ru-RU"/>
        </w:rPr>
      </w:pPr>
      <w:r w:rsidRPr="0043628E">
        <w:rPr>
          <w:rFonts w:ascii="Times New Roman" w:eastAsia="Times New Roman" w:hAnsi="Times New Roman" w:cs="Times New Roman"/>
          <w:bCs/>
          <w:sz w:val="24"/>
          <w:szCs w:val="24"/>
          <w:lang w:eastAsia="ru-RU"/>
        </w:rPr>
        <w:t>В целом по району при переходе на уровень ООО наблюдается отрицательная динамика.</w:t>
      </w:r>
    </w:p>
    <w:p w:rsidR="00C97BE4" w:rsidRPr="0043628E" w:rsidRDefault="005763FB" w:rsidP="00CD07B0">
      <w:pPr>
        <w:spacing w:after="0"/>
        <w:ind w:firstLine="709"/>
        <w:jc w:val="both"/>
        <w:rPr>
          <w:rFonts w:ascii="Times New Roman" w:eastAsia="Times New Roman" w:hAnsi="Times New Roman" w:cs="Times New Roman"/>
          <w:bCs/>
          <w:sz w:val="24"/>
          <w:szCs w:val="24"/>
          <w:lang w:eastAsia="ru-RU"/>
        </w:rPr>
      </w:pPr>
      <w:r w:rsidRPr="0043628E">
        <w:rPr>
          <w:rFonts w:ascii="Times New Roman" w:eastAsia="Times New Roman" w:hAnsi="Times New Roman" w:cs="Times New Roman"/>
          <w:bCs/>
          <w:sz w:val="24"/>
          <w:szCs w:val="24"/>
          <w:lang w:eastAsia="ru-RU"/>
        </w:rPr>
        <w:t>Анализ состояния качества образования 2020-2021 учебного года проведен в разрезе школ района и уровней образования. Качество образования в данном случае рассматривается в стандартном понимании – количество учеников, завершивших учебный год на 4 и 5.</w:t>
      </w:r>
    </w:p>
    <w:p w:rsidR="005763FB" w:rsidRPr="0043628E" w:rsidRDefault="005763FB" w:rsidP="005763FB">
      <w:pPr>
        <w:spacing w:after="0"/>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Начальное общее образование. Среди городских школ стабильно высокий показатель у </w:t>
      </w:r>
      <w:proofErr w:type="spellStart"/>
      <w:r w:rsidRPr="0043628E">
        <w:rPr>
          <w:rFonts w:ascii="Times New Roman" w:eastAsia="Times New Roman" w:hAnsi="Times New Roman" w:cs="Times New Roman"/>
          <w:sz w:val="24"/>
          <w:szCs w:val="24"/>
          <w:lang w:eastAsia="ru-RU"/>
        </w:rPr>
        <w:t>Кодинской</w:t>
      </w:r>
      <w:proofErr w:type="spellEnd"/>
      <w:r w:rsidRPr="0043628E">
        <w:rPr>
          <w:rFonts w:ascii="Times New Roman" w:eastAsia="Times New Roman" w:hAnsi="Times New Roman" w:cs="Times New Roman"/>
          <w:sz w:val="24"/>
          <w:szCs w:val="24"/>
          <w:lang w:eastAsia="ru-RU"/>
        </w:rPr>
        <w:t xml:space="preserve"> СОШ №3. У </w:t>
      </w:r>
      <w:proofErr w:type="spellStart"/>
      <w:r w:rsidRPr="0043628E">
        <w:rPr>
          <w:rFonts w:ascii="Times New Roman" w:eastAsia="Times New Roman" w:hAnsi="Times New Roman" w:cs="Times New Roman"/>
          <w:sz w:val="24"/>
          <w:szCs w:val="24"/>
          <w:lang w:eastAsia="ru-RU"/>
        </w:rPr>
        <w:t>Недокурской</w:t>
      </w:r>
      <w:proofErr w:type="spellEnd"/>
      <w:r w:rsidRPr="0043628E">
        <w:rPr>
          <w:rFonts w:ascii="Times New Roman" w:eastAsia="Times New Roman" w:hAnsi="Times New Roman" w:cs="Times New Roman"/>
          <w:sz w:val="24"/>
          <w:szCs w:val="24"/>
          <w:lang w:eastAsia="ru-RU"/>
        </w:rPr>
        <w:t xml:space="preserve"> и </w:t>
      </w:r>
      <w:proofErr w:type="spellStart"/>
      <w:r w:rsidRPr="0043628E">
        <w:rPr>
          <w:rFonts w:ascii="Times New Roman" w:eastAsia="Times New Roman" w:hAnsi="Times New Roman" w:cs="Times New Roman"/>
          <w:sz w:val="24"/>
          <w:szCs w:val="24"/>
          <w:lang w:eastAsia="ru-RU"/>
        </w:rPr>
        <w:t>Ирбинской</w:t>
      </w:r>
      <w:proofErr w:type="spellEnd"/>
      <w:r w:rsidRPr="0043628E">
        <w:rPr>
          <w:rFonts w:ascii="Times New Roman" w:eastAsia="Times New Roman" w:hAnsi="Times New Roman" w:cs="Times New Roman"/>
          <w:sz w:val="24"/>
          <w:szCs w:val="24"/>
          <w:lang w:eastAsia="ru-RU"/>
        </w:rPr>
        <w:t xml:space="preserve"> СОШ высокие показатели по сравнению с другими сельскими школами.</w:t>
      </w:r>
    </w:p>
    <w:p w:rsidR="00CD07B0" w:rsidRPr="0043628E" w:rsidRDefault="00CD07B0" w:rsidP="005763FB">
      <w:pPr>
        <w:spacing w:after="0"/>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noProof/>
          <w:sz w:val="24"/>
          <w:szCs w:val="24"/>
          <w:lang w:eastAsia="ru-RU"/>
        </w:rPr>
        <w:drawing>
          <wp:inline distT="0" distB="0" distL="0" distR="0" wp14:anchorId="48B5B849" wp14:editId="7E6BAFB1">
            <wp:extent cx="5629275" cy="33813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63FB" w:rsidRPr="0043628E" w:rsidRDefault="005763FB" w:rsidP="005763FB">
      <w:pPr>
        <w:spacing w:after="0"/>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Основное общее образование. </w:t>
      </w:r>
      <w:proofErr w:type="spellStart"/>
      <w:r w:rsidRPr="0043628E">
        <w:rPr>
          <w:rFonts w:ascii="Times New Roman" w:eastAsia="Times New Roman" w:hAnsi="Times New Roman" w:cs="Times New Roman"/>
          <w:sz w:val="24"/>
          <w:szCs w:val="24"/>
          <w:lang w:eastAsia="ru-RU"/>
        </w:rPr>
        <w:t>Кодинская</w:t>
      </w:r>
      <w:proofErr w:type="spellEnd"/>
      <w:r w:rsidRPr="0043628E">
        <w:rPr>
          <w:rFonts w:ascii="Times New Roman" w:eastAsia="Times New Roman" w:hAnsi="Times New Roman" w:cs="Times New Roman"/>
          <w:sz w:val="24"/>
          <w:szCs w:val="24"/>
          <w:lang w:eastAsia="ru-RU"/>
        </w:rPr>
        <w:t xml:space="preserve"> СОШ №2 и №3 на данном </w:t>
      </w:r>
      <w:proofErr w:type="gramStart"/>
      <w:r w:rsidRPr="0043628E">
        <w:rPr>
          <w:rFonts w:ascii="Times New Roman" w:eastAsia="Times New Roman" w:hAnsi="Times New Roman" w:cs="Times New Roman"/>
          <w:sz w:val="24"/>
          <w:szCs w:val="24"/>
          <w:lang w:eastAsia="ru-RU"/>
        </w:rPr>
        <w:t>уровне</w:t>
      </w:r>
      <w:proofErr w:type="gramEnd"/>
      <w:r w:rsidRPr="0043628E">
        <w:rPr>
          <w:rFonts w:ascii="Times New Roman" w:eastAsia="Times New Roman" w:hAnsi="Times New Roman" w:cs="Times New Roman"/>
          <w:sz w:val="24"/>
          <w:szCs w:val="24"/>
          <w:lang w:eastAsia="ru-RU"/>
        </w:rPr>
        <w:t xml:space="preserve"> как и в прошлом году занимают одинаковые лидирующие позиции. </w:t>
      </w:r>
      <w:proofErr w:type="spellStart"/>
      <w:r w:rsidRPr="0043628E">
        <w:rPr>
          <w:rFonts w:ascii="Times New Roman" w:eastAsia="Times New Roman" w:hAnsi="Times New Roman" w:cs="Times New Roman"/>
          <w:sz w:val="24"/>
          <w:szCs w:val="24"/>
          <w:lang w:eastAsia="ru-RU"/>
        </w:rPr>
        <w:t>Недокурская</w:t>
      </w:r>
      <w:proofErr w:type="spellEnd"/>
      <w:r w:rsidRPr="0043628E">
        <w:rPr>
          <w:rFonts w:ascii="Times New Roman" w:eastAsia="Times New Roman" w:hAnsi="Times New Roman" w:cs="Times New Roman"/>
          <w:sz w:val="24"/>
          <w:szCs w:val="24"/>
          <w:lang w:eastAsia="ru-RU"/>
        </w:rPr>
        <w:t xml:space="preserve"> и </w:t>
      </w:r>
      <w:proofErr w:type="spellStart"/>
      <w:r w:rsidRPr="0043628E">
        <w:rPr>
          <w:rFonts w:ascii="Times New Roman" w:eastAsia="Times New Roman" w:hAnsi="Times New Roman" w:cs="Times New Roman"/>
          <w:sz w:val="24"/>
          <w:szCs w:val="24"/>
          <w:lang w:eastAsia="ru-RU"/>
        </w:rPr>
        <w:t>Имбинская</w:t>
      </w:r>
      <w:proofErr w:type="spellEnd"/>
      <w:r w:rsidRPr="0043628E">
        <w:rPr>
          <w:rFonts w:ascii="Times New Roman" w:eastAsia="Times New Roman" w:hAnsi="Times New Roman" w:cs="Times New Roman"/>
          <w:sz w:val="24"/>
          <w:szCs w:val="24"/>
          <w:lang w:eastAsia="ru-RU"/>
        </w:rPr>
        <w:t xml:space="preserve"> СОШ продолжают и на этом уровне показывать хорошие результаты.</w:t>
      </w:r>
    </w:p>
    <w:p w:rsidR="00CD07B0" w:rsidRPr="0043628E" w:rsidRDefault="00CD07B0" w:rsidP="005763FB">
      <w:pPr>
        <w:spacing w:after="0"/>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noProof/>
          <w:sz w:val="24"/>
          <w:szCs w:val="24"/>
          <w:lang w:eastAsia="ru-RU"/>
        </w:rPr>
        <w:lastRenderedPageBreak/>
        <w:drawing>
          <wp:inline distT="0" distB="0" distL="0" distR="0" wp14:anchorId="04401E14" wp14:editId="2ACE93A6">
            <wp:extent cx="5524500" cy="34194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63FB" w:rsidRPr="0043628E" w:rsidRDefault="005763FB" w:rsidP="005763FB">
      <w:pPr>
        <w:spacing w:after="0"/>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Среднее общее образование. У </w:t>
      </w:r>
      <w:proofErr w:type="spellStart"/>
      <w:r w:rsidRPr="0043628E">
        <w:rPr>
          <w:rFonts w:ascii="Times New Roman" w:eastAsia="Times New Roman" w:hAnsi="Times New Roman" w:cs="Times New Roman"/>
          <w:sz w:val="24"/>
          <w:szCs w:val="24"/>
          <w:lang w:eastAsia="ru-RU"/>
        </w:rPr>
        <w:t>Кодинской</w:t>
      </w:r>
      <w:proofErr w:type="spellEnd"/>
      <w:r w:rsidRPr="0043628E">
        <w:rPr>
          <w:rFonts w:ascii="Times New Roman" w:eastAsia="Times New Roman" w:hAnsi="Times New Roman" w:cs="Times New Roman"/>
          <w:sz w:val="24"/>
          <w:szCs w:val="24"/>
          <w:lang w:eastAsia="ru-RU"/>
        </w:rPr>
        <w:t xml:space="preserve"> СОШ №2 и №3 на данном уровне качество образования составляет 44,7 и 43.</w:t>
      </w:r>
    </w:p>
    <w:p w:rsidR="00CD07B0" w:rsidRPr="0043628E" w:rsidRDefault="00CD07B0" w:rsidP="005763FB">
      <w:pPr>
        <w:spacing w:after="0"/>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noProof/>
          <w:sz w:val="24"/>
          <w:szCs w:val="24"/>
          <w:lang w:eastAsia="ru-RU"/>
        </w:rPr>
        <w:drawing>
          <wp:inline distT="0" distB="0" distL="0" distR="0" wp14:anchorId="52030B7D" wp14:editId="59DC9F7D">
            <wp:extent cx="5610225" cy="35147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63FB" w:rsidRPr="0043628E" w:rsidRDefault="005763FB" w:rsidP="005763FB">
      <w:pPr>
        <w:spacing w:after="0"/>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Из 5 сельских школ низкие показатели у обучающихся 10-11 классов </w:t>
      </w:r>
      <w:proofErr w:type="spellStart"/>
      <w:r w:rsidRPr="0043628E">
        <w:rPr>
          <w:rFonts w:ascii="Times New Roman" w:eastAsia="Times New Roman" w:hAnsi="Times New Roman" w:cs="Times New Roman"/>
          <w:sz w:val="24"/>
          <w:szCs w:val="24"/>
          <w:lang w:eastAsia="ru-RU"/>
        </w:rPr>
        <w:t>Тагарской</w:t>
      </w:r>
      <w:proofErr w:type="spellEnd"/>
      <w:r w:rsidRPr="0043628E">
        <w:rPr>
          <w:rFonts w:ascii="Times New Roman" w:eastAsia="Times New Roman" w:hAnsi="Times New Roman" w:cs="Times New Roman"/>
          <w:sz w:val="24"/>
          <w:szCs w:val="24"/>
          <w:lang w:eastAsia="ru-RU"/>
        </w:rPr>
        <w:t xml:space="preserve"> СОШ.</w:t>
      </w:r>
    </w:p>
    <w:p w:rsidR="005763FB" w:rsidRPr="0043628E" w:rsidRDefault="005763FB" w:rsidP="007024CA">
      <w:pPr>
        <w:spacing w:after="0"/>
        <w:ind w:firstLine="709"/>
        <w:jc w:val="both"/>
        <w:rPr>
          <w:rFonts w:ascii="Times New Roman" w:eastAsia="Times New Roman" w:hAnsi="Times New Roman" w:cs="Times New Roman"/>
          <w:sz w:val="24"/>
          <w:szCs w:val="24"/>
          <w:lang w:eastAsia="ru-RU"/>
        </w:rPr>
      </w:pPr>
    </w:p>
    <w:p w:rsidR="00584FA0" w:rsidRPr="0043628E" w:rsidRDefault="007E768D" w:rsidP="007E768D">
      <w:pPr>
        <w:autoSpaceDE w:val="0"/>
        <w:autoSpaceDN w:val="0"/>
        <w:adjustRightInd w:val="0"/>
        <w:spacing w:after="0" w:line="240" w:lineRule="auto"/>
        <w:ind w:firstLine="708"/>
        <w:contextualSpacing/>
        <w:jc w:val="both"/>
        <w:rPr>
          <w:rFonts w:ascii="Times New Roman" w:eastAsia="TimesNewRomanPSMT" w:hAnsi="Times New Roman" w:cs="Times New Roman"/>
          <w:b/>
          <w:sz w:val="24"/>
          <w:szCs w:val="24"/>
          <w:lang w:eastAsia="ru-RU"/>
        </w:rPr>
      </w:pPr>
      <w:r>
        <w:rPr>
          <w:rFonts w:ascii="Times New Roman" w:eastAsia="TimesNewRomanPSMT" w:hAnsi="Times New Roman" w:cs="Times New Roman"/>
          <w:b/>
          <w:sz w:val="24"/>
          <w:szCs w:val="24"/>
          <w:lang w:eastAsia="ru-RU"/>
        </w:rPr>
        <w:t xml:space="preserve">4.3. </w:t>
      </w:r>
      <w:r w:rsidR="005F4FD9" w:rsidRPr="0043628E">
        <w:rPr>
          <w:rFonts w:ascii="Times New Roman" w:eastAsia="TimesNewRomanPSMT" w:hAnsi="Times New Roman" w:cs="Times New Roman"/>
          <w:b/>
          <w:sz w:val="24"/>
          <w:szCs w:val="24"/>
          <w:lang w:eastAsia="ru-RU"/>
        </w:rPr>
        <w:t xml:space="preserve">Итоговая аттестация </w:t>
      </w:r>
    </w:p>
    <w:p w:rsidR="005F4FD9" w:rsidRPr="0043628E" w:rsidRDefault="007E768D" w:rsidP="005F4FD9">
      <w:pPr>
        <w:autoSpaceDE w:val="0"/>
        <w:autoSpaceDN w:val="0"/>
        <w:adjustRightInd w:val="0"/>
        <w:spacing w:after="0" w:line="240" w:lineRule="auto"/>
        <w:ind w:left="1429"/>
        <w:contextualSpacing/>
        <w:jc w:val="both"/>
        <w:rPr>
          <w:rFonts w:ascii="Times New Roman" w:eastAsia="TimesNewRomanPSMT" w:hAnsi="Times New Roman" w:cs="Times New Roman"/>
          <w:sz w:val="24"/>
          <w:szCs w:val="24"/>
          <w:lang w:eastAsia="ru-RU"/>
        </w:rPr>
      </w:pPr>
      <w:r>
        <w:rPr>
          <w:rFonts w:ascii="Times New Roman" w:eastAsia="TimesNewRomanPSMT" w:hAnsi="Times New Roman" w:cs="Times New Roman"/>
          <w:b/>
          <w:sz w:val="24"/>
          <w:szCs w:val="24"/>
          <w:lang w:eastAsia="ru-RU"/>
        </w:rPr>
        <w:t>4.3</w:t>
      </w:r>
      <w:r w:rsidR="005F4FD9" w:rsidRPr="0043628E">
        <w:rPr>
          <w:rFonts w:ascii="Times New Roman" w:eastAsia="TimesNewRomanPSMT" w:hAnsi="Times New Roman" w:cs="Times New Roman"/>
          <w:b/>
          <w:sz w:val="24"/>
          <w:szCs w:val="24"/>
          <w:lang w:eastAsia="ru-RU"/>
        </w:rPr>
        <w:t>.1. ОГЭ – 2021</w:t>
      </w:r>
    </w:p>
    <w:p w:rsidR="005F4FD9" w:rsidRPr="0043628E" w:rsidRDefault="005F4FD9" w:rsidP="005F4FD9">
      <w:pPr>
        <w:autoSpaceDE w:val="0"/>
        <w:autoSpaceDN w:val="0"/>
        <w:adjustRightInd w:val="0"/>
        <w:spacing w:after="0" w:line="240" w:lineRule="auto"/>
        <w:ind w:left="1429"/>
        <w:contextualSpacing/>
        <w:jc w:val="both"/>
        <w:rPr>
          <w:rFonts w:ascii="Times New Roman" w:eastAsia="TimesNewRomanPSMT" w:hAnsi="Times New Roman" w:cs="Times New Roman"/>
          <w:b/>
          <w:sz w:val="24"/>
          <w:szCs w:val="24"/>
          <w:lang w:eastAsia="ru-RU"/>
        </w:rPr>
      </w:pPr>
    </w:p>
    <w:p w:rsidR="0049454F" w:rsidRPr="0043628E" w:rsidRDefault="0049454F" w:rsidP="0049454F">
      <w:pPr>
        <w:spacing w:after="0" w:line="240" w:lineRule="auto"/>
        <w:ind w:firstLine="709"/>
        <w:jc w:val="both"/>
        <w:rPr>
          <w:rFonts w:ascii="Times New Roman" w:hAnsi="Times New Roman" w:cs="Times New Roman"/>
          <w:bCs/>
          <w:color w:val="000000"/>
          <w:sz w:val="24"/>
          <w:szCs w:val="24"/>
        </w:rPr>
      </w:pPr>
      <w:r w:rsidRPr="0043628E">
        <w:rPr>
          <w:rFonts w:ascii="Times New Roman" w:hAnsi="Times New Roman" w:cs="Times New Roman"/>
          <w:bCs/>
          <w:color w:val="000000"/>
          <w:sz w:val="24"/>
          <w:szCs w:val="24"/>
        </w:rPr>
        <w:t>Главной оценочной процедурой, определяющей уровень качества образования, была и остается государственная итоговая аттестация выпускников.</w:t>
      </w:r>
    </w:p>
    <w:p w:rsidR="0049454F" w:rsidRPr="0043628E" w:rsidRDefault="0049454F" w:rsidP="0049454F">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lastRenderedPageBreak/>
        <w:t>Результаты итоговой аттестации являются академическим инструментом для оценки качества образования.</w:t>
      </w:r>
    </w:p>
    <w:p w:rsidR="0049454F" w:rsidRPr="0043628E" w:rsidRDefault="0049454F" w:rsidP="0049454F">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Допуском к основному государственному экзамену является итоговое собеседование выпускников 9 классов. </w:t>
      </w:r>
    </w:p>
    <w:p w:rsidR="0049454F" w:rsidRPr="0043628E" w:rsidRDefault="0049454F" w:rsidP="0049454F">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В феврале 2021 года 178 выпускников из 187 получили зачет. В резервную дату марта эту процедуру проходили 9 учеников, 4 из которых повторно и 5 впервые, по причине неявки в основной волне. 2 обучающихся получили зачет в последнюю резервную дату в мае.</w:t>
      </w:r>
    </w:p>
    <w:p w:rsidR="0049454F" w:rsidRPr="0043628E" w:rsidRDefault="0049454F" w:rsidP="0049454F">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Итоговая аттестация выпускников 9 классов с перерывом в 1 год состоялась в 2021 году.</w:t>
      </w:r>
    </w:p>
    <w:p w:rsidR="0049454F" w:rsidRPr="0043628E" w:rsidRDefault="0049454F" w:rsidP="00811A87">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В ГИА-9 участвовало 187 учеников. В 2021 году в соответствии с Постановлением Правительства РФ №256 от 26.02.2021 г. государственная итоговая аттестация проводилась по русскому языку и математике, результаты которой являлись основанием для выдачи аттестата об основном общем образовании.</w:t>
      </w:r>
    </w:p>
    <w:p w:rsidR="00811A87" w:rsidRPr="0043628E" w:rsidRDefault="00811A87" w:rsidP="00811A87">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С целью соблюдения санитарных </w:t>
      </w:r>
      <w:proofErr w:type="gramStart"/>
      <w:r w:rsidRPr="0043628E">
        <w:rPr>
          <w:rFonts w:ascii="Times New Roman" w:eastAsia="Times New Roman" w:hAnsi="Times New Roman" w:cs="Times New Roman"/>
          <w:sz w:val="24"/>
          <w:szCs w:val="24"/>
          <w:lang w:eastAsia="ru-RU"/>
        </w:rPr>
        <w:t>правил</w:t>
      </w:r>
      <w:proofErr w:type="gramEnd"/>
      <w:r w:rsidRPr="0043628E">
        <w:rPr>
          <w:rFonts w:ascii="Times New Roman" w:eastAsia="Times New Roman" w:hAnsi="Times New Roman" w:cs="Times New Roman"/>
          <w:sz w:val="24"/>
          <w:szCs w:val="24"/>
          <w:lang w:eastAsia="ru-RU"/>
        </w:rPr>
        <w:t xml:space="preserve"> все участники были поделены на 2 потока, экзамен по каждому предмету был организован в 2 даты. Все работники экзаменационного пункта были оснащены защитными масками. При входе в пункт осуществлялась обработка рук и термометрия. Экзаменационный пункт в МКОУ </w:t>
      </w:r>
      <w:proofErr w:type="spellStart"/>
      <w:r w:rsidRPr="0043628E">
        <w:rPr>
          <w:rFonts w:ascii="Times New Roman" w:eastAsia="Times New Roman" w:hAnsi="Times New Roman" w:cs="Times New Roman"/>
          <w:sz w:val="24"/>
          <w:szCs w:val="24"/>
          <w:lang w:eastAsia="ru-RU"/>
        </w:rPr>
        <w:t>Недокурская</w:t>
      </w:r>
      <w:proofErr w:type="spellEnd"/>
      <w:r w:rsidRPr="0043628E">
        <w:rPr>
          <w:rFonts w:ascii="Times New Roman" w:eastAsia="Times New Roman" w:hAnsi="Times New Roman" w:cs="Times New Roman"/>
          <w:sz w:val="24"/>
          <w:szCs w:val="24"/>
          <w:lang w:eastAsia="ru-RU"/>
        </w:rPr>
        <w:t xml:space="preserve"> СОШ в соответствии с принятым решением не открывался, ученики этой школы сдавали экзамены в г. </w:t>
      </w:r>
      <w:proofErr w:type="spellStart"/>
      <w:r w:rsidRPr="0043628E">
        <w:rPr>
          <w:rFonts w:ascii="Times New Roman" w:eastAsia="Times New Roman" w:hAnsi="Times New Roman" w:cs="Times New Roman"/>
          <w:sz w:val="24"/>
          <w:szCs w:val="24"/>
          <w:lang w:eastAsia="ru-RU"/>
        </w:rPr>
        <w:t>Кодинске</w:t>
      </w:r>
      <w:proofErr w:type="spellEnd"/>
      <w:r w:rsidRPr="0043628E">
        <w:rPr>
          <w:rFonts w:ascii="Times New Roman" w:eastAsia="Times New Roman" w:hAnsi="Times New Roman" w:cs="Times New Roman"/>
          <w:sz w:val="24"/>
          <w:szCs w:val="24"/>
          <w:lang w:eastAsia="ru-RU"/>
        </w:rPr>
        <w:t>.</w:t>
      </w:r>
    </w:p>
    <w:p w:rsidR="00811A87" w:rsidRPr="0043628E" w:rsidRDefault="00811A87" w:rsidP="00811A87">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Процедура ГИА-9 прошла без нарушений. С целью соблюдения объективности проведения были привлечены общественные наблюдатели.</w:t>
      </w:r>
    </w:p>
    <w:p w:rsidR="00811A87" w:rsidRPr="0043628E" w:rsidRDefault="00811A87" w:rsidP="00811A87">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Результаты по русскому языку следующие:</w:t>
      </w:r>
    </w:p>
    <w:p w:rsidR="00811A87" w:rsidRPr="0043628E" w:rsidRDefault="00811A87" w:rsidP="00811A87">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В основной период не преодолели минимальный порог 18 учеников, что составляет 9,6% от общего количества участников.</w:t>
      </w:r>
    </w:p>
    <w:p w:rsidR="00811A87" w:rsidRPr="0043628E" w:rsidRDefault="00811A87" w:rsidP="00811A87">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И здесь хотелось бы отметить школы, в которых все выпускники 9 классов справились с экзаменационной работой по русскому языку. Это МБОУ КСОШ №2, МКОУ </w:t>
      </w:r>
      <w:proofErr w:type="spellStart"/>
      <w:r w:rsidRPr="0043628E">
        <w:rPr>
          <w:rFonts w:ascii="Times New Roman" w:eastAsia="Times New Roman" w:hAnsi="Times New Roman" w:cs="Times New Roman"/>
          <w:sz w:val="24"/>
          <w:szCs w:val="24"/>
          <w:lang w:eastAsia="ru-RU"/>
        </w:rPr>
        <w:t>Недокурская</w:t>
      </w:r>
      <w:proofErr w:type="spellEnd"/>
      <w:r w:rsidRPr="0043628E">
        <w:rPr>
          <w:rFonts w:ascii="Times New Roman" w:eastAsia="Times New Roman" w:hAnsi="Times New Roman" w:cs="Times New Roman"/>
          <w:sz w:val="24"/>
          <w:szCs w:val="24"/>
          <w:lang w:eastAsia="ru-RU"/>
        </w:rPr>
        <w:t xml:space="preserve"> СОШ, МКОУ </w:t>
      </w:r>
      <w:proofErr w:type="spellStart"/>
      <w:r w:rsidRPr="0043628E">
        <w:rPr>
          <w:rFonts w:ascii="Times New Roman" w:eastAsia="Times New Roman" w:hAnsi="Times New Roman" w:cs="Times New Roman"/>
          <w:sz w:val="24"/>
          <w:szCs w:val="24"/>
          <w:lang w:eastAsia="ru-RU"/>
        </w:rPr>
        <w:t>Ирбинская</w:t>
      </w:r>
      <w:proofErr w:type="spellEnd"/>
      <w:r w:rsidRPr="0043628E">
        <w:rPr>
          <w:rFonts w:ascii="Times New Roman" w:eastAsia="Times New Roman" w:hAnsi="Times New Roman" w:cs="Times New Roman"/>
          <w:sz w:val="24"/>
          <w:szCs w:val="24"/>
          <w:lang w:eastAsia="ru-RU"/>
        </w:rPr>
        <w:t xml:space="preserve"> СОШ.</w:t>
      </w:r>
    </w:p>
    <w:p w:rsidR="00811A87" w:rsidRPr="0043628E" w:rsidRDefault="00811A87" w:rsidP="00811A87">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В МБОУ КСОШ №2 – учитель в 9А и 9Б </w:t>
      </w:r>
      <w:proofErr w:type="spellStart"/>
      <w:r w:rsidRPr="0043628E">
        <w:rPr>
          <w:rFonts w:ascii="Times New Roman" w:eastAsia="Times New Roman" w:hAnsi="Times New Roman" w:cs="Times New Roman"/>
          <w:sz w:val="24"/>
          <w:szCs w:val="24"/>
          <w:lang w:eastAsia="ru-RU"/>
        </w:rPr>
        <w:t>Милованова</w:t>
      </w:r>
      <w:proofErr w:type="spellEnd"/>
      <w:r w:rsidRPr="0043628E">
        <w:rPr>
          <w:rFonts w:ascii="Times New Roman" w:eastAsia="Times New Roman" w:hAnsi="Times New Roman" w:cs="Times New Roman"/>
          <w:sz w:val="24"/>
          <w:szCs w:val="24"/>
          <w:lang w:eastAsia="ru-RU"/>
        </w:rPr>
        <w:t xml:space="preserve"> Елена Юрьевна, МКОУ </w:t>
      </w:r>
      <w:proofErr w:type="spellStart"/>
      <w:r w:rsidRPr="0043628E">
        <w:rPr>
          <w:rFonts w:ascii="Times New Roman" w:eastAsia="Times New Roman" w:hAnsi="Times New Roman" w:cs="Times New Roman"/>
          <w:sz w:val="24"/>
          <w:szCs w:val="24"/>
          <w:lang w:eastAsia="ru-RU"/>
        </w:rPr>
        <w:t>Недокурская</w:t>
      </w:r>
      <w:proofErr w:type="spellEnd"/>
      <w:r w:rsidRPr="0043628E">
        <w:rPr>
          <w:rFonts w:ascii="Times New Roman" w:eastAsia="Times New Roman" w:hAnsi="Times New Roman" w:cs="Times New Roman"/>
          <w:sz w:val="24"/>
          <w:szCs w:val="24"/>
          <w:lang w:eastAsia="ru-RU"/>
        </w:rPr>
        <w:t xml:space="preserve"> СОШ – учитель </w:t>
      </w:r>
      <w:proofErr w:type="spellStart"/>
      <w:r w:rsidRPr="0043628E">
        <w:rPr>
          <w:rFonts w:ascii="Times New Roman" w:eastAsia="Times New Roman" w:hAnsi="Times New Roman" w:cs="Times New Roman"/>
          <w:sz w:val="24"/>
          <w:szCs w:val="24"/>
          <w:lang w:eastAsia="ru-RU"/>
        </w:rPr>
        <w:t>Воловенко</w:t>
      </w:r>
      <w:proofErr w:type="spellEnd"/>
      <w:r w:rsidRPr="0043628E">
        <w:rPr>
          <w:rFonts w:ascii="Times New Roman" w:eastAsia="Times New Roman" w:hAnsi="Times New Roman" w:cs="Times New Roman"/>
          <w:sz w:val="24"/>
          <w:szCs w:val="24"/>
          <w:lang w:eastAsia="ru-RU"/>
        </w:rPr>
        <w:t xml:space="preserve"> Валентина Александровна, МКОУ </w:t>
      </w:r>
      <w:proofErr w:type="spellStart"/>
      <w:r w:rsidRPr="0043628E">
        <w:rPr>
          <w:rFonts w:ascii="Times New Roman" w:eastAsia="Times New Roman" w:hAnsi="Times New Roman" w:cs="Times New Roman"/>
          <w:sz w:val="24"/>
          <w:szCs w:val="24"/>
          <w:lang w:eastAsia="ru-RU"/>
        </w:rPr>
        <w:t>Ирбинская</w:t>
      </w:r>
      <w:proofErr w:type="spellEnd"/>
      <w:r w:rsidRPr="0043628E">
        <w:rPr>
          <w:rFonts w:ascii="Times New Roman" w:eastAsia="Times New Roman" w:hAnsi="Times New Roman" w:cs="Times New Roman"/>
          <w:sz w:val="24"/>
          <w:szCs w:val="24"/>
          <w:lang w:eastAsia="ru-RU"/>
        </w:rPr>
        <w:t xml:space="preserve"> СОШ – учитель Кулакова Вера Валентиновна.</w:t>
      </w:r>
    </w:p>
    <w:p w:rsidR="00811A87" w:rsidRPr="0043628E" w:rsidRDefault="00811A87" w:rsidP="00811A87">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03.09.2021 начинается дополнительный период ГИА-9, который организуется для тех участников, которые получили неудовлетворительный результат в основной период сразу по двум предметам, а также неудовлетворительный результат в резервные сроки основного периода. Таких участников в районе 15.</w:t>
      </w:r>
    </w:p>
    <w:p w:rsidR="00811A87" w:rsidRPr="0043628E" w:rsidRDefault="00811A87" w:rsidP="00811A87">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в том числе:</w:t>
      </w:r>
    </w:p>
    <w:p w:rsidR="00811A87" w:rsidRPr="0043628E" w:rsidRDefault="00811A87" w:rsidP="00811A87">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МКОУ </w:t>
      </w:r>
      <w:proofErr w:type="spellStart"/>
      <w:r w:rsidRPr="0043628E">
        <w:rPr>
          <w:rFonts w:ascii="Times New Roman" w:eastAsia="Times New Roman" w:hAnsi="Times New Roman" w:cs="Times New Roman"/>
          <w:sz w:val="24"/>
          <w:szCs w:val="24"/>
          <w:lang w:eastAsia="ru-RU"/>
        </w:rPr>
        <w:t>Тагарская</w:t>
      </w:r>
      <w:proofErr w:type="spellEnd"/>
      <w:r w:rsidRPr="0043628E">
        <w:rPr>
          <w:rFonts w:ascii="Times New Roman" w:eastAsia="Times New Roman" w:hAnsi="Times New Roman" w:cs="Times New Roman"/>
          <w:sz w:val="24"/>
          <w:szCs w:val="24"/>
          <w:lang w:eastAsia="ru-RU"/>
        </w:rPr>
        <w:t xml:space="preserve"> СОШ – 4 (33%);</w:t>
      </w:r>
    </w:p>
    <w:p w:rsidR="00811A87" w:rsidRPr="0043628E" w:rsidRDefault="00811A87" w:rsidP="00811A87">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МКОУ </w:t>
      </w:r>
      <w:proofErr w:type="spellStart"/>
      <w:r w:rsidRPr="0043628E">
        <w:rPr>
          <w:rFonts w:ascii="Times New Roman" w:eastAsia="Times New Roman" w:hAnsi="Times New Roman" w:cs="Times New Roman"/>
          <w:sz w:val="24"/>
          <w:szCs w:val="24"/>
          <w:lang w:eastAsia="ru-RU"/>
        </w:rPr>
        <w:t>Заледеевская</w:t>
      </w:r>
      <w:proofErr w:type="spellEnd"/>
      <w:r w:rsidRPr="0043628E">
        <w:rPr>
          <w:rFonts w:ascii="Times New Roman" w:eastAsia="Times New Roman" w:hAnsi="Times New Roman" w:cs="Times New Roman"/>
          <w:sz w:val="24"/>
          <w:szCs w:val="24"/>
          <w:lang w:eastAsia="ru-RU"/>
        </w:rPr>
        <w:t xml:space="preserve"> СОШ – 3 (30%);</w:t>
      </w:r>
    </w:p>
    <w:p w:rsidR="00811A87" w:rsidRPr="0043628E" w:rsidRDefault="00811A87" w:rsidP="00811A87">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МКОУ </w:t>
      </w:r>
      <w:proofErr w:type="spellStart"/>
      <w:r w:rsidRPr="0043628E">
        <w:rPr>
          <w:rFonts w:ascii="Times New Roman" w:eastAsia="Times New Roman" w:hAnsi="Times New Roman" w:cs="Times New Roman"/>
          <w:sz w:val="24"/>
          <w:szCs w:val="24"/>
          <w:lang w:eastAsia="ru-RU"/>
        </w:rPr>
        <w:t>Имбинская</w:t>
      </w:r>
      <w:proofErr w:type="spellEnd"/>
      <w:r w:rsidRPr="0043628E">
        <w:rPr>
          <w:rFonts w:ascii="Times New Roman" w:eastAsia="Times New Roman" w:hAnsi="Times New Roman" w:cs="Times New Roman"/>
          <w:sz w:val="24"/>
          <w:szCs w:val="24"/>
          <w:lang w:eastAsia="ru-RU"/>
        </w:rPr>
        <w:t xml:space="preserve"> СОШ – 1 (11%);</w:t>
      </w:r>
    </w:p>
    <w:p w:rsidR="00811A87" w:rsidRPr="0043628E" w:rsidRDefault="00811A87" w:rsidP="00811A87">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МБОУ КСОШ №4 – 5 (7%);</w:t>
      </w:r>
    </w:p>
    <w:p w:rsidR="00811A87" w:rsidRPr="0043628E" w:rsidRDefault="00811A87" w:rsidP="00811A87">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МБОУ КСОШ №3 – 2 (4%).</w:t>
      </w:r>
    </w:p>
    <w:p w:rsidR="00811A87" w:rsidRPr="0043628E" w:rsidRDefault="00811A87" w:rsidP="00811A87">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Из 187 выпускников выполнили работу на самый высокий балл – 26 человек, что составляет 14%.</w:t>
      </w:r>
    </w:p>
    <w:p w:rsidR="00811A87" w:rsidRPr="0043628E" w:rsidRDefault="00811A87" w:rsidP="00343950">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Лучший в районе результат по русскому языку 33 балла принадлежит Петровой Веронике, выпускнице МБОУ КСОШ №3. Учитель Ковалева Татьяна Николаевна.</w:t>
      </w:r>
    </w:p>
    <w:p w:rsidR="00811A87" w:rsidRPr="0043628E" w:rsidRDefault="00811A87" w:rsidP="00343950">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Результаты по математике следующие:</w:t>
      </w:r>
    </w:p>
    <w:p w:rsidR="00811A87" w:rsidRPr="0043628E" w:rsidRDefault="00811A87" w:rsidP="00343950">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В основной период не преодолели минимальный порог 41 ученик, что составляет 22 % от общего количества участников.</w:t>
      </w:r>
    </w:p>
    <w:p w:rsidR="00811A87" w:rsidRPr="0043628E" w:rsidRDefault="00811A87" w:rsidP="00343950">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Школы, в которых все выпускники 9 классов справились с экзаменационной работой по русскому языку: МКОУ </w:t>
      </w:r>
      <w:proofErr w:type="spellStart"/>
      <w:r w:rsidRPr="0043628E">
        <w:rPr>
          <w:rFonts w:ascii="Times New Roman" w:eastAsia="Times New Roman" w:hAnsi="Times New Roman" w:cs="Times New Roman"/>
          <w:sz w:val="24"/>
          <w:szCs w:val="24"/>
          <w:lang w:eastAsia="ru-RU"/>
        </w:rPr>
        <w:t>Недокурская</w:t>
      </w:r>
      <w:proofErr w:type="spellEnd"/>
      <w:r w:rsidRPr="0043628E">
        <w:rPr>
          <w:rFonts w:ascii="Times New Roman" w:eastAsia="Times New Roman" w:hAnsi="Times New Roman" w:cs="Times New Roman"/>
          <w:sz w:val="24"/>
          <w:szCs w:val="24"/>
          <w:lang w:eastAsia="ru-RU"/>
        </w:rPr>
        <w:t xml:space="preserve"> СОШ, МКОУ </w:t>
      </w:r>
      <w:proofErr w:type="spellStart"/>
      <w:r w:rsidRPr="0043628E">
        <w:rPr>
          <w:rFonts w:ascii="Times New Roman" w:eastAsia="Times New Roman" w:hAnsi="Times New Roman" w:cs="Times New Roman"/>
          <w:sz w:val="24"/>
          <w:szCs w:val="24"/>
          <w:lang w:eastAsia="ru-RU"/>
        </w:rPr>
        <w:t>Ирбинская</w:t>
      </w:r>
      <w:proofErr w:type="spellEnd"/>
      <w:r w:rsidRPr="0043628E">
        <w:rPr>
          <w:rFonts w:ascii="Times New Roman" w:eastAsia="Times New Roman" w:hAnsi="Times New Roman" w:cs="Times New Roman"/>
          <w:sz w:val="24"/>
          <w:szCs w:val="24"/>
          <w:lang w:eastAsia="ru-RU"/>
        </w:rPr>
        <w:t xml:space="preserve"> СОШ.</w:t>
      </w:r>
    </w:p>
    <w:p w:rsidR="00811A87" w:rsidRPr="0043628E" w:rsidRDefault="00811A87" w:rsidP="00343950">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В МКОУ </w:t>
      </w:r>
      <w:proofErr w:type="spellStart"/>
      <w:r w:rsidRPr="0043628E">
        <w:rPr>
          <w:rFonts w:ascii="Times New Roman" w:eastAsia="Times New Roman" w:hAnsi="Times New Roman" w:cs="Times New Roman"/>
          <w:sz w:val="24"/>
          <w:szCs w:val="24"/>
          <w:lang w:eastAsia="ru-RU"/>
        </w:rPr>
        <w:t>Недокурская</w:t>
      </w:r>
      <w:proofErr w:type="spellEnd"/>
      <w:r w:rsidRPr="0043628E">
        <w:rPr>
          <w:rFonts w:ascii="Times New Roman" w:eastAsia="Times New Roman" w:hAnsi="Times New Roman" w:cs="Times New Roman"/>
          <w:sz w:val="24"/>
          <w:szCs w:val="24"/>
          <w:lang w:eastAsia="ru-RU"/>
        </w:rPr>
        <w:t xml:space="preserve"> СОШ – учитель </w:t>
      </w:r>
      <w:proofErr w:type="spellStart"/>
      <w:r w:rsidRPr="0043628E">
        <w:rPr>
          <w:rFonts w:ascii="Times New Roman" w:eastAsia="Times New Roman" w:hAnsi="Times New Roman" w:cs="Times New Roman"/>
          <w:sz w:val="24"/>
          <w:szCs w:val="24"/>
          <w:lang w:eastAsia="ru-RU"/>
        </w:rPr>
        <w:t>Наумчук</w:t>
      </w:r>
      <w:proofErr w:type="spellEnd"/>
      <w:r w:rsidRPr="0043628E">
        <w:rPr>
          <w:rFonts w:ascii="Times New Roman" w:eastAsia="Times New Roman" w:hAnsi="Times New Roman" w:cs="Times New Roman"/>
          <w:sz w:val="24"/>
          <w:szCs w:val="24"/>
          <w:lang w:eastAsia="ru-RU"/>
        </w:rPr>
        <w:t xml:space="preserve"> Елена Викторовна, МКОУ </w:t>
      </w:r>
      <w:proofErr w:type="spellStart"/>
      <w:r w:rsidRPr="0043628E">
        <w:rPr>
          <w:rFonts w:ascii="Times New Roman" w:eastAsia="Times New Roman" w:hAnsi="Times New Roman" w:cs="Times New Roman"/>
          <w:sz w:val="24"/>
          <w:szCs w:val="24"/>
          <w:lang w:eastAsia="ru-RU"/>
        </w:rPr>
        <w:t>Ирбинская</w:t>
      </w:r>
      <w:proofErr w:type="spellEnd"/>
      <w:r w:rsidRPr="0043628E">
        <w:rPr>
          <w:rFonts w:ascii="Times New Roman" w:eastAsia="Times New Roman" w:hAnsi="Times New Roman" w:cs="Times New Roman"/>
          <w:sz w:val="24"/>
          <w:szCs w:val="24"/>
          <w:lang w:eastAsia="ru-RU"/>
        </w:rPr>
        <w:t xml:space="preserve"> СОШ – учитель </w:t>
      </w:r>
      <w:proofErr w:type="spellStart"/>
      <w:r w:rsidRPr="0043628E">
        <w:rPr>
          <w:rFonts w:ascii="Times New Roman" w:eastAsia="Times New Roman" w:hAnsi="Times New Roman" w:cs="Times New Roman"/>
          <w:sz w:val="24"/>
          <w:szCs w:val="24"/>
          <w:lang w:eastAsia="ru-RU"/>
        </w:rPr>
        <w:t>Шумак</w:t>
      </w:r>
      <w:proofErr w:type="spellEnd"/>
      <w:r w:rsidRPr="0043628E">
        <w:rPr>
          <w:rFonts w:ascii="Times New Roman" w:eastAsia="Times New Roman" w:hAnsi="Times New Roman" w:cs="Times New Roman"/>
          <w:sz w:val="24"/>
          <w:szCs w:val="24"/>
          <w:lang w:eastAsia="ru-RU"/>
        </w:rPr>
        <w:t xml:space="preserve"> Алексей Павлович.</w:t>
      </w:r>
    </w:p>
    <w:p w:rsidR="00811A87" w:rsidRPr="0043628E" w:rsidRDefault="00811A87" w:rsidP="00343950">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lastRenderedPageBreak/>
        <w:t>06.09.2021 состоится пересдача для тех участников, которые не справились с работой в основной период и резервные сроки основного периода. Таких участников в районе 24.</w:t>
      </w:r>
    </w:p>
    <w:p w:rsidR="00811A87" w:rsidRPr="0043628E" w:rsidRDefault="00811A87" w:rsidP="00343950">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в том числе:</w:t>
      </w:r>
    </w:p>
    <w:p w:rsidR="00811A87" w:rsidRPr="0043628E" w:rsidRDefault="00811A87" w:rsidP="00343950">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sz w:val="24"/>
          <w:szCs w:val="24"/>
          <w:lang w:eastAsia="ru-RU"/>
        </w:rPr>
        <w:t xml:space="preserve">МКОУ </w:t>
      </w:r>
      <w:proofErr w:type="spellStart"/>
      <w:r w:rsidRPr="0043628E">
        <w:rPr>
          <w:rFonts w:ascii="Times New Roman" w:eastAsia="Times New Roman" w:hAnsi="Times New Roman" w:cs="Times New Roman"/>
          <w:bCs/>
          <w:sz w:val="24"/>
          <w:szCs w:val="24"/>
          <w:lang w:eastAsia="ru-RU"/>
        </w:rPr>
        <w:t>Тагарская</w:t>
      </w:r>
      <w:proofErr w:type="spellEnd"/>
      <w:r w:rsidRPr="0043628E">
        <w:rPr>
          <w:rFonts w:ascii="Times New Roman" w:eastAsia="Times New Roman" w:hAnsi="Times New Roman" w:cs="Times New Roman"/>
          <w:bCs/>
          <w:sz w:val="24"/>
          <w:szCs w:val="24"/>
          <w:lang w:eastAsia="ru-RU"/>
        </w:rPr>
        <w:t xml:space="preserve"> СОШ – 4 (50%);</w:t>
      </w:r>
    </w:p>
    <w:p w:rsidR="00811A87" w:rsidRPr="0043628E" w:rsidRDefault="00811A87" w:rsidP="00343950">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sz w:val="24"/>
          <w:szCs w:val="24"/>
          <w:lang w:eastAsia="ru-RU"/>
        </w:rPr>
        <w:t xml:space="preserve">МКОУ </w:t>
      </w:r>
      <w:proofErr w:type="spellStart"/>
      <w:r w:rsidRPr="0043628E">
        <w:rPr>
          <w:rFonts w:ascii="Times New Roman" w:eastAsia="Times New Roman" w:hAnsi="Times New Roman" w:cs="Times New Roman"/>
          <w:bCs/>
          <w:sz w:val="24"/>
          <w:szCs w:val="24"/>
          <w:lang w:eastAsia="ru-RU"/>
        </w:rPr>
        <w:t>Имбинская</w:t>
      </w:r>
      <w:proofErr w:type="spellEnd"/>
      <w:r w:rsidRPr="0043628E">
        <w:rPr>
          <w:rFonts w:ascii="Times New Roman" w:eastAsia="Times New Roman" w:hAnsi="Times New Roman" w:cs="Times New Roman"/>
          <w:bCs/>
          <w:sz w:val="24"/>
          <w:szCs w:val="24"/>
          <w:lang w:eastAsia="ru-RU"/>
        </w:rPr>
        <w:t xml:space="preserve"> СОШ – 3 (33%);</w:t>
      </w:r>
    </w:p>
    <w:p w:rsidR="00811A87" w:rsidRPr="0043628E" w:rsidRDefault="00811A87" w:rsidP="00343950">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sz w:val="24"/>
          <w:szCs w:val="24"/>
          <w:lang w:eastAsia="ru-RU"/>
        </w:rPr>
        <w:t xml:space="preserve">МКОУ </w:t>
      </w:r>
      <w:proofErr w:type="spellStart"/>
      <w:r w:rsidRPr="0043628E">
        <w:rPr>
          <w:rFonts w:ascii="Times New Roman" w:eastAsia="Times New Roman" w:hAnsi="Times New Roman" w:cs="Times New Roman"/>
          <w:bCs/>
          <w:sz w:val="24"/>
          <w:szCs w:val="24"/>
          <w:lang w:eastAsia="ru-RU"/>
        </w:rPr>
        <w:t>Заледеевская</w:t>
      </w:r>
      <w:proofErr w:type="spellEnd"/>
      <w:r w:rsidRPr="0043628E">
        <w:rPr>
          <w:rFonts w:ascii="Times New Roman" w:eastAsia="Times New Roman" w:hAnsi="Times New Roman" w:cs="Times New Roman"/>
          <w:bCs/>
          <w:sz w:val="24"/>
          <w:szCs w:val="24"/>
          <w:lang w:eastAsia="ru-RU"/>
        </w:rPr>
        <w:t xml:space="preserve"> СОШ – 3 (30%);</w:t>
      </w:r>
    </w:p>
    <w:p w:rsidR="00811A87" w:rsidRPr="0043628E" w:rsidRDefault="00811A87" w:rsidP="00343950">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sz w:val="24"/>
          <w:szCs w:val="24"/>
          <w:lang w:eastAsia="ru-RU"/>
        </w:rPr>
        <w:t>МБОУ КСОШ №4 – 10 (14,7%);</w:t>
      </w:r>
    </w:p>
    <w:p w:rsidR="00811A87" w:rsidRPr="0043628E" w:rsidRDefault="00811A87" w:rsidP="00343950">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bCs/>
          <w:sz w:val="24"/>
          <w:szCs w:val="24"/>
          <w:lang w:eastAsia="ru-RU"/>
        </w:rPr>
        <w:t>МБОУ КСОШ №3 – 2 (4%).</w:t>
      </w:r>
    </w:p>
    <w:p w:rsidR="00811A87" w:rsidRPr="0043628E" w:rsidRDefault="00811A87" w:rsidP="00343950">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Лучший в районе результат по математике 24 балла принадлежит </w:t>
      </w:r>
      <w:proofErr w:type="spellStart"/>
      <w:r w:rsidRPr="0043628E">
        <w:rPr>
          <w:rFonts w:ascii="Times New Roman" w:eastAsia="Times New Roman" w:hAnsi="Times New Roman" w:cs="Times New Roman"/>
          <w:sz w:val="24"/>
          <w:szCs w:val="24"/>
          <w:lang w:eastAsia="ru-RU"/>
        </w:rPr>
        <w:t>Карпюк</w:t>
      </w:r>
      <w:proofErr w:type="spellEnd"/>
      <w:r w:rsidRPr="0043628E">
        <w:rPr>
          <w:rFonts w:ascii="Times New Roman" w:eastAsia="Times New Roman" w:hAnsi="Times New Roman" w:cs="Times New Roman"/>
          <w:sz w:val="24"/>
          <w:szCs w:val="24"/>
          <w:lang w:eastAsia="ru-RU"/>
        </w:rPr>
        <w:t xml:space="preserve"> Виктору, выпускнику МБОУ КСОШ №4, учитель Богданова Анна Николаевна, а также Брюханову Роману, учитель МБОУ КСОШ №3 Журавлева Инна Михайловна.</w:t>
      </w:r>
    </w:p>
    <w:p w:rsidR="00811A87" w:rsidRPr="0043628E" w:rsidRDefault="00811A87" w:rsidP="00343950">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Большое количество участников, не преодолевших минимальный порог в 2021 году, заставляет пересмотреть содержание работы в данном направлении и в целом в образовательном процессе.</w:t>
      </w:r>
    </w:p>
    <w:p w:rsidR="00811A87" w:rsidRPr="0043628E" w:rsidRDefault="00811A87" w:rsidP="00343950">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Предлагаю в срочном порядке провести в сентябре-октябре совещания районных предметных комиссий, на повестку которых необходимо вынести на рассмотрение результатов ГИА-9 в 2021 году для принятия стратегических решений с целью недопущения в дальнейшем подобных итогов аттестации.</w:t>
      </w:r>
    </w:p>
    <w:p w:rsidR="00811A87" w:rsidRPr="0043628E" w:rsidRDefault="00811A87" w:rsidP="00343950">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Выражаю большую благодарность за организацию проведения экзаменов на высоком уровне Лебедевой Елене Владимировне, которая является неизменным руководителем пункта проведения экзамена, организованного на базе МБОУ КСОШ №3 и директору школы </w:t>
      </w:r>
      <w:proofErr w:type="spellStart"/>
      <w:r w:rsidRPr="0043628E">
        <w:rPr>
          <w:rFonts w:ascii="Times New Roman" w:eastAsia="Times New Roman" w:hAnsi="Times New Roman" w:cs="Times New Roman"/>
          <w:sz w:val="24"/>
          <w:szCs w:val="24"/>
          <w:lang w:eastAsia="ru-RU"/>
        </w:rPr>
        <w:t>Шумак</w:t>
      </w:r>
      <w:proofErr w:type="spellEnd"/>
      <w:r w:rsidRPr="0043628E">
        <w:rPr>
          <w:rFonts w:ascii="Times New Roman" w:eastAsia="Times New Roman" w:hAnsi="Times New Roman" w:cs="Times New Roman"/>
          <w:sz w:val="24"/>
          <w:szCs w:val="24"/>
          <w:lang w:eastAsia="ru-RU"/>
        </w:rPr>
        <w:t xml:space="preserve"> Наталье Яковлевне.</w:t>
      </w:r>
    </w:p>
    <w:p w:rsidR="00811A87" w:rsidRPr="0043628E" w:rsidRDefault="00811A87" w:rsidP="00343950">
      <w:pPr>
        <w:tabs>
          <w:tab w:val="left" w:pos="1110"/>
        </w:tabs>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Аттестаты с отличием получили 5 выпускников 9 классов: </w:t>
      </w:r>
      <w:proofErr w:type="spellStart"/>
      <w:r w:rsidRPr="0043628E">
        <w:rPr>
          <w:rFonts w:ascii="Times New Roman" w:eastAsia="Times New Roman" w:hAnsi="Times New Roman" w:cs="Times New Roman"/>
          <w:sz w:val="24"/>
          <w:szCs w:val="24"/>
          <w:lang w:eastAsia="ru-RU"/>
        </w:rPr>
        <w:t>Буркут</w:t>
      </w:r>
      <w:proofErr w:type="spellEnd"/>
      <w:r w:rsidRPr="0043628E">
        <w:rPr>
          <w:rFonts w:ascii="Times New Roman" w:eastAsia="Times New Roman" w:hAnsi="Times New Roman" w:cs="Times New Roman"/>
          <w:sz w:val="24"/>
          <w:szCs w:val="24"/>
          <w:lang w:eastAsia="ru-RU"/>
        </w:rPr>
        <w:t xml:space="preserve"> Виолетта, Цветкова Алина – </w:t>
      </w:r>
      <w:proofErr w:type="spellStart"/>
      <w:r w:rsidRPr="0043628E">
        <w:rPr>
          <w:rFonts w:ascii="Times New Roman" w:eastAsia="Times New Roman" w:hAnsi="Times New Roman" w:cs="Times New Roman"/>
          <w:sz w:val="24"/>
          <w:szCs w:val="24"/>
          <w:lang w:eastAsia="ru-RU"/>
        </w:rPr>
        <w:t>Кодинская</w:t>
      </w:r>
      <w:proofErr w:type="spellEnd"/>
      <w:r w:rsidRPr="0043628E">
        <w:rPr>
          <w:rFonts w:ascii="Times New Roman" w:eastAsia="Times New Roman" w:hAnsi="Times New Roman" w:cs="Times New Roman"/>
          <w:sz w:val="24"/>
          <w:szCs w:val="24"/>
          <w:lang w:eastAsia="ru-RU"/>
        </w:rPr>
        <w:t xml:space="preserve"> СОШ №4, Скорнякова Елизавета – </w:t>
      </w:r>
      <w:proofErr w:type="spellStart"/>
      <w:r w:rsidRPr="0043628E">
        <w:rPr>
          <w:rFonts w:ascii="Times New Roman" w:eastAsia="Times New Roman" w:hAnsi="Times New Roman" w:cs="Times New Roman"/>
          <w:sz w:val="24"/>
          <w:szCs w:val="24"/>
          <w:lang w:eastAsia="ru-RU"/>
        </w:rPr>
        <w:t>Кодинская</w:t>
      </w:r>
      <w:proofErr w:type="spellEnd"/>
      <w:r w:rsidRPr="0043628E">
        <w:rPr>
          <w:rFonts w:ascii="Times New Roman" w:eastAsia="Times New Roman" w:hAnsi="Times New Roman" w:cs="Times New Roman"/>
          <w:sz w:val="24"/>
          <w:szCs w:val="24"/>
          <w:lang w:eastAsia="ru-RU"/>
        </w:rPr>
        <w:t xml:space="preserve"> СОШ №2, Мариненко Надежда, </w:t>
      </w:r>
      <w:proofErr w:type="gramStart"/>
      <w:r w:rsidRPr="0043628E">
        <w:rPr>
          <w:rFonts w:ascii="Times New Roman" w:eastAsia="Times New Roman" w:hAnsi="Times New Roman" w:cs="Times New Roman"/>
          <w:sz w:val="24"/>
          <w:szCs w:val="24"/>
          <w:lang w:eastAsia="ru-RU"/>
        </w:rPr>
        <w:t>Брюханов</w:t>
      </w:r>
      <w:proofErr w:type="gramEnd"/>
      <w:r w:rsidRPr="0043628E">
        <w:rPr>
          <w:rFonts w:ascii="Times New Roman" w:eastAsia="Times New Roman" w:hAnsi="Times New Roman" w:cs="Times New Roman"/>
          <w:sz w:val="24"/>
          <w:szCs w:val="24"/>
          <w:lang w:eastAsia="ru-RU"/>
        </w:rPr>
        <w:t xml:space="preserve"> Роман – </w:t>
      </w:r>
      <w:proofErr w:type="spellStart"/>
      <w:r w:rsidRPr="0043628E">
        <w:rPr>
          <w:rFonts w:ascii="Times New Roman" w:eastAsia="Times New Roman" w:hAnsi="Times New Roman" w:cs="Times New Roman"/>
          <w:sz w:val="24"/>
          <w:szCs w:val="24"/>
          <w:lang w:eastAsia="ru-RU"/>
        </w:rPr>
        <w:t>Кодинская</w:t>
      </w:r>
      <w:proofErr w:type="spellEnd"/>
      <w:r w:rsidRPr="0043628E">
        <w:rPr>
          <w:rFonts w:ascii="Times New Roman" w:eastAsia="Times New Roman" w:hAnsi="Times New Roman" w:cs="Times New Roman"/>
          <w:sz w:val="24"/>
          <w:szCs w:val="24"/>
          <w:lang w:eastAsia="ru-RU"/>
        </w:rPr>
        <w:t xml:space="preserve"> СОШ №3.</w:t>
      </w:r>
    </w:p>
    <w:p w:rsidR="005B1B9D" w:rsidRPr="0043628E" w:rsidRDefault="005B1B9D" w:rsidP="00343950">
      <w:pPr>
        <w:tabs>
          <w:tab w:val="left" w:pos="1110"/>
        </w:tabs>
        <w:spacing w:after="0" w:line="240" w:lineRule="auto"/>
        <w:ind w:firstLine="709"/>
        <w:jc w:val="both"/>
        <w:rPr>
          <w:rFonts w:ascii="Times New Roman" w:eastAsia="Times New Roman" w:hAnsi="Times New Roman" w:cs="Times New Roman"/>
          <w:sz w:val="24"/>
          <w:szCs w:val="24"/>
          <w:lang w:eastAsia="ru-RU"/>
        </w:rPr>
      </w:pPr>
    </w:p>
    <w:p w:rsidR="005B1B9D" w:rsidRPr="0043628E" w:rsidRDefault="005B1B9D" w:rsidP="00343950">
      <w:pPr>
        <w:tabs>
          <w:tab w:val="left" w:pos="1110"/>
        </w:tabs>
        <w:spacing w:after="0" w:line="240" w:lineRule="auto"/>
        <w:ind w:firstLine="709"/>
        <w:jc w:val="both"/>
        <w:rPr>
          <w:rFonts w:ascii="Times New Roman" w:eastAsia="Times New Roman" w:hAnsi="Times New Roman" w:cs="Times New Roman"/>
          <w:b/>
          <w:sz w:val="24"/>
          <w:szCs w:val="24"/>
          <w:lang w:eastAsia="ru-RU"/>
        </w:rPr>
      </w:pPr>
      <w:r w:rsidRPr="0043628E">
        <w:rPr>
          <w:rFonts w:ascii="Times New Roman" w:eastAsia="Times New Roman" w:hAnsi="Times New Roman" w:cs="Times New Roman"/>
          <w:sz w:val="24"/>
          <w:szCs w:val="24"/>
          <w:lang w:eastAsia="ru-RU"/>
        </w:rPr>
        <w:tab/>
      </w:r>
      <w:r w:rsidR="007E768D">
        <w:rPr>
          <w:rFonts w:ascii="Times New Roman" w:eastAsia="Times New Roman" w:hAnsi="Times New Roman" w:cs="Times New Roman"/>
          <w:b/>
          <w:sz w:val="24"/>
          <w:szCs w:val="24"/>
          <w:lang w:eastAsia="ru-RU"/>
        </w:rPr>
        <w:t>4.3</w:t>
      </w:r>
      <w:r w:rsidRPr="0043628E">
        <w:rPr>
          <w:rFonts w:ascii="Times New Roman" w:eastAsia="Times New Roman" w:hAnsi="Times New Roman" w:cs="Times New Roman"/>
          <w:b/>
          <w:sz w:val="24"/>
          <w:szCs w:val="24"/>
          <w:lang w:eastAsia="ru-RU"/>
        </w:rPr>
        <w:t>.2. ЕГЭ – 2021</w:t>
      </w:r>
    </w:p>
    <w:p w:rsidR="00343950" w:rsidRPr="0043628E" w:rsidRDefault="00343950" w:rsidP="00343950">
      <w:pPr>
        <w:spacing w:after="0" w:line="240" w:lineRule="auto"/>
        <w:ind w:firstLine="357"/>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Количество выпускников 11 класса 2021 года - 110, экзамен в форме ЕГЭ сдавали 97 учеников, которые планировали поступать в вузы.</w:t>
      </w:r>
    </w:p>
    <w:p w:rsidR="00343950" w:rsidRPr="0043628E" w:rsidRDefault="00343950" w:rsidP="00343950">
      <w:pPr>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13 выпускников проходили государственную итоговую аттестацию в форме государственного выпускного экзамена (ГВЭ) по учебным предметам русский язык и математика для получения аттестата о среднем образовании и поступления в техникумы.</w:t>
      </w:r>
    </w:p>
    <w:p w:rsidR="00343950" w:rsidRPr="0043628E" w:rsidRDefault="00343950" w:rsidP="00343950">
      <w:pPr>
        <w:spacing w:after="0" w:line="240" w:lineRule="auto"/>
        <w:ind w:firstLine="709"/>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В рамках подготовки к ЕГЭ - 2021 были организованы мероприятия по подготовке кадров, обучение прошли 100% специалистов, проведены установка и апробирование работы техники, с этой целью проведен ставший уже традиционным ЕГЭ для родителей.</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Проведение пробных ЕГЭ из-за сложившейся ситуации с </w:t>
      </w:r>
      <w:proofErr w:type="spellStart"/>
      <w:r w:rsidRPr="0043628E">
        <w:rPr>
          <w:rFonts w:ascii="Times New Roman" w:eastAsia="Times New Roman" w:hAnsi="Times New Roman" w:cs="Times New Roman"/>
          <w:sz w:val="24"/>
          <w:szCs w:val="24"/>
          <w:lang w:val="en-US" w:eastAsia="ru-RU"/>
        </w:rPr>
        <w:t>covid</w:t>
      </w:r>
      <w:proofErr w:type="spellEnd"/>
      <w:r w:rsidRPr="0043628E">
        <w:rPr>
          <w:rFonts w:ascii="Times New Roman" w:eastAsia="Times New Roman" w:hAnsi="Times New Roman" w:cs="Times New Roman"/>
          <w:sz w:val="24"/>
          <w:szCs w:val="24"/>
          <w:lang w:eastAsia="ru-RU"/>
        </w:rPr>
        <w:t xml:space="preserve">-19 было отклонено. Процедура проведения ЕГЭ-2021 была несколько осложнена выполнением мероприятий в соответствии с рекомендациями </w:t>
      </w:r>
      <w:proofErr w:type="spellStart"/>
      <w:r w:rsidRPr="0043628E">
        <w:rPr>
          <w:rFonts w:ascii="Times New Roman" w:eastAsia="Times New Roman" w:hAnsi="Times New Roman" w:cs="Times New Roman"/>
          <w:sz w:val="24"/>
          <w:szCs w:val="24"/>
          <w:lang w:eastAsia="ru-RU"/>
        </w:rPr>
        <w:t>Роспотребнадзора</w:t>
      </w:r>
      <w:proofErr w:type="spellEnd"/>
      <w:r w:rsidRPr="0043628E">
        <w:rPr>
          <w:rFonts w:ascii="Times New Roman" w:eastAsia="Times New Roman" w:hAnsi="Times New Roman" w:cs="Times New Roman"/>
          <w:sz w:val="24"/>
          <w:szCs w:val="24"/>
          <w:lang w:eastAsia="ru-RU"/>
        </w:rPr>
        <w:t xml:space="preserve"> по причине эпидемиологической ситуации.</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На федеральном уровне состоялась апробация экзамена по английскому языку и информатике с применением технологии доставки экзаменационных материалов на электронных носителях.</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proofErr w:type="gramStart"/>
      <w:r w:rsidRPr="0043628E">
        <w:rPr>
          <w:rFonts w:ascii="Times New Roman" w:eastAsia="Times New Roman" w:hAnsi="Times New Roman" w:cs="Times New Roman"/>
          <w:sz w:val="24"/>
          <w:szCs w:val="24"/>
          <w:lang w:eastAsia="ru-RU"/>
        </w:rPr>
        <w:t>Сотрудники, привлекаемые к проведению процедуры ЕГЭ (руководители ППЭ, технические специалисты, организаторы экзаменов), прошли специальную подготовку на краевом и федеральном порталах.</w:t>
      </w:r>
      <w:proofErr w:type="gramEnd"/>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В остальном процедура проведения ЕГЭ осталась без изменений, были выполнены все требования законодательства, в ходе проверки пункта проведения экзамена, организованной </w:t>
      </w:r>
      <w:proofErr w:type="spellStart"/>
      <w:r w:rsidRPr="0043628E">
        <w:rPr>
          <w:rFonts w:ascii="Times New Roman" w:eastAsia="Times New Roman" w:hAnsi="Times New Roman" w:cs="Times New Roman"/>
          <w:sz w:val="24"/>
          <w:szCs w:val="24"/>
          <w:lang w:eastAsia="ru-RU"/>
        </w:rPr>
        <w:t>обрнадзором</w:t>
      </w:r>
      <w:proofErr w:type="spellEnd"/>
      <w:r w:rsidRPr="0043628E">
        <w:rPr>
          <w:rFonts w:ascii="Times New Roman" w:eastAsia="Times New Roman" w:hAnsi="Times New Roman" w:cs="Times New Roman"/>
          <w:sz w:val="24"/>
          <w:szCs w:val="24"/>
          <w:lang w:eastAsia="ru-RU"/>
        </w:rPr>
        <w:t xml:space="preserve"> министерства образования Красноярского края, замечаний не выявлено.</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Выпускниками школ района для сдачи в форме ЕГЭ были заявлены все предметы (за исключением географии и иностранных языков, не изучаемых в школах).</w:t>
      </w:r>
    </w:p>
    <w:p w:rsidR="00343950" w:rsidRPr="0043628E" w:rsidRDefault="00343950" w:rsidP="00343950">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3628E">
        <w:rPr>
          <w:rFonts w:ascii="Times New Roman" w:eastAsia="Times New Roman" w:hAnsi="Times New Roman" w:cs="Times New Roman"/>
          <w:sz w:val="24"/>
          <w:szCs w:val="24"/>
          <w:lang w:eastAsia="ru-RU"/>
        </w:rPr>
        <w:lastRenderedPageBreak/>
        <w:t xml:space="preserve">Количество обучающихся 11 классов, сдававших 3 и более предмета, составило 94 чел. (97%). </w:t>
      </w:r>
      <w:r w:rsidRPr="0043628E">
        <w:rPr>
          <w:rFonts w:ascii="Times New Roman" w:eastAsia="Times New Roman" w:hAnsi="Times New Roman" w:cs="Times New Roman"/>
          <w:color w:val="000000" w:themeColor="text1"/>
          <w:sz w:val="24"/>
          <w:szCs w:val="24"/>
          <w:lang w:eastAsia="ru-RU"/>
        </w:rPr>
        <w:t xml:space="preserve">Наиболее выбираемыми предметами остаются обществознание </w:t>
      </w:r>
      <w:r w:rsidRPr="0043628E">
        <w:rPr>
          <w:rFonts w:ascii="Times New Roman" w:eastAsia="Times New Roman" w:hAnsi="Times New Roman" w:cs="Times New Roman"/>
          <w:b/>
          <w:color w:val="000000" w:themeColor="text1"/>
          <w:sz w:val="24"/>
          <w:szCs w:val="24"/>
          <w:lang w:eastAsia="ru-RU"/>
        </w:rPr>
        <w:t>– 63%</w:t>
      </w:r>
      <w:r w:rsidRPr="0043628E">
        <w:rPr>
          <w:rFonts w:ascii="Times New Roman" w:eastAsia="Times New Roman" w:hAnsi="Times New Roman" w:cs="Times New Roman"/>
          <w:color w:val="000000" w:themeColor="text1"/>
          <w:sz w:val="24"/>
          <w:szCs w:val="24"/>
          <w:lang w:eastAsia="ru-RU"/>
        </w:rPr>
        <w:t xml:space="preserve">, биология – </w:t>
      </w:r>
      <w:r w:rsidRPr="0043628E">
        <w:rPr>
          <w:rFonts w:ascii="Times New Roman" w:eastAsia="Times New Roman" w:hAnsi="Times New Roman" w:cs="Times New Roman"/>
          <w:b/>
          <w:color w:val="000000" w:themeColor="text1"/>
          <w:sz w:val="24"/>
          <w:szCs w:val="24"/>
          <w:lang w:eastAsia="ru-RU"/>
        </w:rPr>
        <w:t>28%,</w:t>
      </w:r>
      <w:r w:rsidRPr="0043628E">
        <w:rPr>
          <w:rFonts w:ascii="Times New Roman" w:eastAsia="Times New Roman" w:hAnsi="Times New Roman" w:cs="Times New Roman"/>
          <w:color w:val="000000" w:themeColor="text1"/>
          <w:sz w:val="24"/>
          <w:szCs w:val="24"/>
          <w:lang w:eastAsia="ru-RU"/>
        </w:rPr>
        <w:t xml:space="preserve"> физика – </w:t>
      </w:r>
      <w:r w:rsidRPr="0043628E">
        <w:rPr>
          <w:rFonts w:ascii="Times New Roman" w:eastAsia="Times New Roman" w:hAnsi="Times New Roman" w:cs="Times New Roman"/>
          <w:b/>
          <w:color w:val="000000" w:themeColor="text1"/>
          <w:sz w:val="24"/>
          <w:szCs w:val="24"/>
          <w:lang w:eastAsia="ru-RU"/>
        </w:rPr>
        <w:t>25%</w:t>
      </w:r>
      <w:r w:rsidRPr="0043628E">
        <w:rPr>
          <w:rFonts w:ascii="Times New Roman" w:eastAsia="Times New Roman" w:hAnsi="Times New Roman" w:cs="Times New Roman"/>
          <w:color w:val="000000" w:themeColor="text1"/>
          <w:sz w:val="24"/>
          <w:szCs w:val="24"/>
          <w:lang w:eastAsia="ru-RU"/>
        </w:rPr>
        <w:t xml:space="preserve">, история - </w:t>
      </w:r>
      <w:r w:rsidRPr="0043628E">
        <w:rPr>
          <w:rFonts w:ascii="Times New Roman" w:eastAsia="Times New Roman" w:hAnsi="Times New Roman" w:cs="Times New Roman"/>
          <w:b/>
          <w:color w:val="000000" w:themeColor="text1"/>
          <w:sz w:val="24"/>
          <w:szCs w:val="24"/>
          <w:lang w:eastAsia="ru-RU"/>
        </w:rPr>
        <w:t xml:space="preserve">24%. </w:t>
      </w:r>
      <w:r w:rsidRPr="0043628E">
        <w:rPr>
          <w:rFonts w:ascii="Times New Roman" w:eastAsia="Times New Roman" w:hAnsi="Times New Roman" w:cs="Times New Roman"/>
          <w:color w:val="000000" w:themeColor="text1"/>
          <w:sz w:val="24"/>
          <w:szCs w:val="24"/>
          <w:lang w:eastAsia="ru-RU"/>
        </w:rPr>
        <w:t>Остальные</w:t>
      </w:r>
      <w:r w:rsidRPr="0043628E">
        <w:rPr>
          <w:rFonts w:ascii="Times New Roman" w:eastAsia="Times New Roman" w:hAnsi="Times New Roman" w:cs="Times New Roman"/>
          <w:b/>
          <w:color w:val="000000" w:themeColor="text1"/>
          <w:sz w:val="24"/>
          <w:szCs w:val="24"/>
          <w:lang w:eastAsia="ru-RU"/>
        </w:rPr>
        <w:t xml:space="preserve"> </w:t>
      </w:r>
      <w:r w:rsidRPr="0043628E">
        <w:rPr>
          <w:rFonts w:ascii="Times New Roman" w:eastAsia="Times New Roman" w:hAnsi="Times New Roman" w:cs="Times New Roman"/>
          <w:color w:val="000000" w:themeColor="text1"/>
          <w:sz w:val="24"/>
          <w:szCs w:val="24"/>
          <w:lang w:eastAsia="ru-RU"/>
        </w:rPr>
        <w:t xml:space="preserve">предметы по выбору распределены следующим образом: информатика – </w:t>
      </w:r>
      <w:r w:rsidRPr="0043628E">
        <w:rPr>
          <w:rFonts w:ascii="Times New Roman" w:eastAsia="Times New Roman" w:hAnsi="Times New Roman" w:cs="Times New Roman"/>
          <w:b/>
          <w:color w:val="000000" w:themeColor="text1"/>
          <w:sz w:val="24"/>
          <w:szCs w:val="24"/>
          <w:lang w:eastAsia="ru-RU"/>
        </w:rPr>
        <w:t>17%</w:t>
      </w:r>
      <w:r w:rsidRPr="0043628E">
        <w:rPr>
          <w:rFonts w:ascii="Times New Roman" w:eastAsia="Times New Roman" w:hAnsi="Times New Roman" w:cs="Times New Roman"/>
          <w:color w:val="000000" w:themeColor="text1"/>
          <w:sz w:val="24"/>
          <w:szCs w:val="24"/>
          <w:lang w:eastAsia="ru-RU"/>
        </w:rPr>
        <w:t xml:space="preserve">, химия </w:t>
      </w:r>
      <w:r w:rsidRPr="0043628E">
        <w:rPr>
          <w:rFonts w:ascii="Times New Roman" w:eastAsia="Times New Roman" w:hAnsi="Times New Roman" w:cs="Times New Roman"/>
          <w:b/>
          <w:color w:val="000000" w:themeColor="text1"/>
          <w:sz w:val="24"/>
          <w:szCs w:val="24"/>
          <w:lang w:eastAsia="ru-RU"/>
        </w:rPr>
        <w:t>– 14%,</w:t>
      </w:r>
      <w:r w:rsidRPr="0043628E">
        <w:rPr>
          <w:rFonts w:ascii="Times New Roman" w:eastAsia="Times New Roman" w:hAnsi="Times New Roman" w:cs="Times New Roman"/>
          <w:color w:val="000000" w:themeColor="text1"/>
          <w:sz w:val="24"/>
          <w:szCs w:val="24"/>
          <w:lang w:eastAsia="ru-RU"/>
        </w:rPr>
        <w:t xml:space="preserve"> английский язык </w:t>
      </w:r>
      <w:r w:rsidRPr="0043628E">
        <w:rPr>
          <w:rFonts w:ascii="Times New Roman" w:eastAsia="Times New Roman" w:hAnsi="Times New Roman" w:cs="Times New Roman"/>
          <w:b/>
          <w:color w:val="000000" w:themeColor="text1"/>
          <w:sz w:val="24"/>
          <w:szCs w:val="24"/>
          <w:lang w:eastAsia="ru-RU"/>
        </w:rPr>
        <w:t xml:space="preserve">– 7%, </w:t>
      </w:r>
      <w:r w:rsidRPr="0043628E">
        <w:rPr>
          <w:rFonts w:ascii="Times New Roman" w:eastAsia="Times New Roman" w:hAnsi="Times New Roman" w:cs="Times New Roman"/>
          <w:color w:val="000000" w:themeColor="text1"/>
          <w:sz w:val="24"/>
          <w:szCs w:val="24"/>
          <w:lang w:eastAsia="ru-RU"/>
        </w:rPr>
        <w:t xml:space="preserve">литература - </w:t>
      </w:r>
      <w:r w:rsidRPr="0043628E">
        <w:rPr>
          <w:rFonts w:ascii="Times New Roman" w:eastAsia="Times New Roman" w:hAnsi="Times New Roman" w:cs="Times New Roman"/>
          <w:b/>
          <w:color w:val="000000" w:themeColor="text1"/>
          <w:sz w:val="24"/>
          <w:szCs w:val="24"/>
          <w:lang w:eastAsia="ru-RU"/>
        </w:rPr>
        <w:t>6%.</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rPr>
      </w:pPr>
      <w:proofErr w:type="gramStart"/>
      <w:r w:rsidRPr="0043628E">
        <w:rPr>
          <w:rFonts w:ascii="Times New Roman" w:eastAsia="Times New Roman" w:hAnsi="Times New Roman" w:cs="Times New Roman"/>
          <w:sz w:val="24"/>
          <w:szCs w:val="24"/>
        </w:rPr>
        <w:t>Анализируя результаты ЕГЭ, мы оперировали двумя показателями: «доля участников с высоким уровнем подготовки» (поучивших от 81до100 баллов 0 и «доля участников, не набравших минимальный балл».</w:t>
      </w:r>
      <w:proofErr w:type="gramEnd"/>
    </w:p>
    <w:p w:rsidR="00343950" w:rsidRPr="0043628E" w:rsidRDefault="00343950" w:rsidP="00343950">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3628E">
        <w:rPr>
          <w:rFonts w:ascii="Times New Roman" w:eastAsia="Times New Roman" w:hAnsi="Times New Roman" w:cs="Times New Roman"/>
          <w:color w:val="000000" w:themeColor="text1"/>
          <w:sz w:val="24"/>
          <w:szCs w:val="24"/>
          <w:lang w:eastAsia="ru-RU"/>
        </w:rPr>
        <w:t>Предлагаю вашему вниманию сравнительный анализ результатов ЕГЭ.</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Самый высокий в районе балл по русскому языку </w:t>
      </w:r>
      <w:r w:rsidRPr="0043628E">
        <w:rPr>
          <w:rFonts w:ascii="Times New Roman" w:eastAsia="Times New Roman" w:hAnsi="Times New Roman" w:cs="Times New Roman"/>
          <w:b/>
          <w:sz w:val="24"/>
          <w:szCs w:val="24"/>
          <w:lang w:eastAsia="ru-RU"/>
        </w:rPr>
        <w:t xml:space="preserve">– </w:t>
      </w:r>
      <w:r w:rsidRPr="0043628E">
        <w:rPr>
          <w:rFonts w:ascii="Times New Roman" w:eastAsia="Times New Roman" w:hAnsi="Times New Roman" w:cs="Times New Roman"/>
          <w:sz w:val="24"/>
          <w:szCs w:val="24"/>
          <w:lang w:eastAsia="ru-RU"/>
        </w:rPr>
        <w:t xml:space="preserve">у Евстифеевой Натальи, 11Б класс, </w:t>
      </w:r>
      <w:proofErr w:type="spellStart"/>
      <w:r w:rsidRPr="0043628E">
        <w:rPr>
          <w:rFonts w:ascii="Times New Roman" w:eastAsia="Times New Roman" w:hAnsi="Times New Roman" w:cs="Times New Roman"/>
          <w:sz w:val="24"/>
          <w:szCs w:val="24"/>
          <w:lang w:eastAsia="ru-RU"/>
        </w:rPr>
        <w:t>Кодинская</w:t>
      </w:r>
      <w:proofErr w:type="spellEnd"/>
      <w:r w:rsidRPr="0043628E">
        <w:rPr>
          <w:rFonts w:ascii="Times New Roman" w:eastAsia="Times New Roman" w:hAnsi="Times New Roman" w:cs="Times New Roman"/>
          <w:sz w:val="24"/>
          <w:szCs w:val="24"/>
          <w:lang w:eastAsia="ru-RU"/>
        </w:rPr>
        <w:t xml:space="preserve"> СОШ №3, выпускница справилась с заданиями на 100 баллов, учитель Кузнецова Наталья Владимировна.</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Отличные результаты более 80 баллов у выпускников </w:t>
      </w:r>
      <w:proofErr w:type="spellStart"/>
      <w:r w:rsidRPr="0043628E">
        <w:rPr>
          <w:rFonts w:ascii="Times New Roman" w:eastAsia="Times New Roman" w:hAnsi="Times New Roman" w:cs="Times New Roman"/>
          <w:sz w:val="24"/>
          <w:szCs w:val="24"/>
          <w:lang w:eastAsia="ru-RU"/>
        </w:rPr>
        <w:t>Кодинских</w:t>
      </w:r>
      <w:proofErr w:type="spellEnd"/>
      <w:r w:rsidRPr="0043628E">
        <w:rPr>
          <w:rFonts w:ascii="Times New Roman" w:eastAsia="Times New Roman" w:hAnsi="Times New Roman" w:cs="Times New Roman"/>
          <w:sz w:val="24"/>
          <w:szCs w:val="24"/>
          <w:lang w:eastAsia="ru-RU"/>
        </w:rPr>
        <w:t xml:space="preserve"> школ №2,3,4.</w:t>
      </w:r>
    </w:p>
    <w:p w:rsidR="00343950" w:rsidRPr="0043628E" w:rsidRDefault="00343950" w:rsidP="00343950">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Лучшие результаты выпускников других школ и учителей – на слайде.</w:t>
      </w:r>
    </w:p>
    <w:p w:rsidR="00343950" w:rsidRPr="0043628E" w:rsidRDefault="00343950" w:rsidP="00343950">
      <w:pPr>
        <w:spacing w:after="0" w:line="240" w:lineRule="auto"/>
        <w:jc w:val="both"/>
        <w:rPr>
          <w:rFonts w:ascii="Times New Roman" w:eastAsia="Times New Roman" w:hAnsi="Times New Roman" w:cs="Times New Roman"/>
          <w:color w:val="000000" w:themeColor="text1"/>
          <w:sz w:val="24"/>
          <w:szCs w:val="24"/>
          <w:lang w:eastAsia="ru-RU"/>
        </w:rPr>
      </w:pPr>
      <w:r w:rsidRPr="0043628E">
        <w:rPr>
          <w:rFonts w:ascii="Times New Roman" w:eastAsia="Times New Roman" w:hAnsi="Times New Roman" w:cs="Times New Roman"/>
          <w:sz w:val="24"/>
          <w:szCs w:val="24"/>
          <w:lang w:eastAsia="ru-RU"/>
        </w:rPr>
        <w:t>МБОУ КСОШ №4, 11Б – 94 балла</w:t>
      </w:r>
      <w:r w:rsidRPr="0043628E">
        <w:rPr>
          <w:rFonts w:ascii="Times New Roman" w:eastAsia="Times New Roman" w:hAnsi="Times New Roman" w:cs="Times New Roman"/>
          <w:color w:val="000000" w:themeColor="text1"/>
          <w:sz w:val="24"/>
          <w:szCs w:val="24"/>
          <w:lang w:eastAsia="ru-RU"/>
        </w:rPr>
        <w:t>,</w:t>
      </w:r>
      <w:r w:rsidRPr="0043628E">
        <w:rPr>
          <w:rFonts w:ascii="Times New Roman" w:eastAsia="Times New Roman" w:hAnsi="Times New Roman" w:cs="Times New Roman"/>
          <w:color w:val="FF0000"/>
          <w:sz w:val="24"/>
          <w:szCs w:val="24"/>
          <w:lang w:eastAsia="ru-RU"/>
        </w:rPr>
        <w:t xml:space="preserve"> </w:t>
      </w:r>
      <w:r w:rsidRPr="0043628E">
        <w:rPr>
          <w:rFonts w:ascii="Times New Roman" w:eastAsia="Times New Roman" w:hAnsi="Times New Roman" w:cs="Times New Roman"/>
          <w:color w:val="000000" w:themeColor="text1"/>
          <w:sz w:val="24"/>
          <w:szCs w:val="24"/>
          <w:lang w:eastAsia="ru-RU"/>
        </w:rPr>
        <w:t xml:space="preserve">учитель </w:t>
      </w:r>
      <w:proofErr w:type="spellStart"/>
      <w:r w:rsidRPr="0043628E">
        <w:rPr>
          <w:rFonts w:ascii="Times New Roman" w:eastAsia="Times New Roman" w:hAnsi="Times New Roman" w:cs="Times New Roman"/>
          <w:color w:val="000000" w:themeColor="text1"/>
          <w:sz w:val="24"/>
          <w:szCs w:val="24"/>
          <w:lang w:eastAsia="ru-RU"/>
        </w:rPr>
        <w:t>Шикина</w:t>
      </w:r>
      <w:proofErr w:type="spellEnd"/>
      <w:r w:rsidRPr="0043628E">
        <w:rPr>
          <w:rFonts w:ascii="Times New Roman" w:eastAsia="Times New Roman" w:hAnsi="Times New Roman" w:cs="Times New Roman"/>
          <w:color w:val="000000" w:themeColor="text1"/>
          <w:sz w:val="24"/>
          <w:szCs w:val="24"/>
          <w:lang w:eastAsia="ru-RU"/>
        </w:rPr>
        <w:t xml:space="preserve"> Юлия Владимировна</w:t>
      </w:r>
    </w:p>
    <w:p w:rsidR="00343950" w:rsidRPr="0043628E" w:rsidRDefault="00343950" w:rsidP="00343950">
      <w:pPr>
        <w:spacing w:after="0" w:line="240" w:lineRule="auto"/>
        <w:jc w:val="both"/>
        <w:rPr>
          <w:rFonts w:ascii="Times New Roman" w:eastAsia="Times New Roman" w:hAnsi="Times New Roman" w:cs="Times New Roman"/>
          <w:color w:val="000000" w:themeColor="text1"/>
          <w:sz w:val="24"/>
          <w:szCs w:val="24"/>
          <w:lang w:eastAsia="ru-RU"/>
        </w:rPr>
      </w:pPr>
      <w:r w:rsidRPr="0043628E">
        <w:rPr>
          <w:rFonts w:ascii="Times New Roman" w:eastAsia="Times New Roman" w:hAnsi="Times New Roman" w:cs="Times New Roman"/>
          <w:sz w:val="24"/>
          <w:szCs w:val="24"/>
          <w:lang w:eastAsia="ru-RU"/>
        </w:rPr>
        <w:t xml:space="preserve">МБОУ КСОШ №4, 11А - 88 балла, </w:t>
      </w:r>
      <w:r w:rsidRPr="0043628E">
        <w:rPr>
          <w:rFonts w:ascii="Times New Roman" w:eastAsia="Times New Roman" w:hAnsi="Times New Roman" w:cs="Times New Roman"/>
          <w:color w:val="000000" w:themeColor="text1"/>
          <w:sz w:val="24"/>
          <w:szCs w:val="24"/>
          <w:lang w:eastAsia="ru-RU"/>
        </w:rPr>
        <w:t xml:space="preserve">учитель </w:t>
      </w:r>
      <w:proofErr w:type="spellStart"/>
      <w:r w:rsidRPr="0043628E">
        <w:rPr>
          <w:rFonts w:ascii="Times New Roman" w:eastAsia="Times New Roman" w:hAnsi="Times New Roman" w:cs="Times New Roman"/>
          <w:color w:val="000000" w:themeColor="text1"/>
          <w:sz w:val="24"/>
          <w:szCs w:val="24"/>
          <w:lang w:eastAsia="ru-RU"/>
        </w:rPr>
        <w:t>Данилкина</w:t>
      </w:r>
      <w:proofErr w:type="spellEnd"/>
      <w:r w:rsidRPr="0043628E">
        <w:rPr>
          <w:rFonts w:ascii="Times New Roman" w:eastAsia="Times New Roman" w:hAnsi="Times New Roman" w:cs="Times New Roman"/>
          <w:color w:val="000000" w:themeColor="text1"/>
          <w:sz w:val="24"/>
          <w:szCs w:val="24"/>
          <w:lang w:eastAsia="ru-RU"/>
        </w:rPr>
        <w:t xml:space="preserve"> Светлана Ивановна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МБОУ КСОШ №2 – 86 баллов, учитель Ершова Татьяна Анатольевна</w:t>
      </w:r>
    </w:p>
    <w:p w:rsidR="00343950" w:rsidRPr="0043628E" w:rsidRDefault="00343950" w:rsidP="00343950">
      <w:pPr>
        <w:spacing w:after="0" w:line="240" w:lineRule="auto"/>
        <w:jc w:val="both"/>
        <w:rPr>
          <w:rFonts w:ascii="Times New Roman" w:eastAsia="Times New Roman" w:hAnsi="Times New Roman" w:cs="Times New Roman"/>
          <w:color w:val="FF0000"/>
          <w:sz w:val="24"/>
          <w:szCs w:val="24"/>
          <w:lang w:eastAsia="ru-RU"/>
        </w:rPr>
      </w:pPr>
      <w:r w:rsidRPr="0043628E">
        <w:rPr>
          <w:rFonts w:ascii="Times New Roman" w:eastAsia="Times New Roman" w:hAnsi="Times New Roman" w:cs="Times New Roman"/>
          <w:sz w:val="24"/>
          <w:szCs w:val="24"/>
          <w:lang w:eastAsia="ru-RU"/>
        </w:rPr>
        <w:t>МБОУ КСОШ №3,11</w:t>
      </w:r>
      <w:proofErr w:type="gramStart"/>
      <w:r w:rsidRPr="0043628E">
        <w:rPr>
          <w:rFonts w:ascii="Times New Roman" w:eastAsia="Times New Roman" w:hAnsi="Times New Roman" w:cs="Times New Roman"/>
          <w:sz w:val="24"/>
          <w:szCs w:val="24"/>
          <w:lang w:eastAsia="ru-RU"/>
        </w:rPr>
        <w:t>А</w:t>
      </w:r>
      <w:proofErr w:type="gramEnd"/>
      <w:r w:rsidRPr="0043628E">
        <w:rPr>
          <w:rFonts w:ascii="Times New Roman" w:eastAsia="Times New Roman" w:hAnsi="Times New Roman" w:cs="Times New Roman"/>
          <w:sz w:val="24"/>
          <w:szCs w:val="24"/>
          <w:lang w:eastAsia="ru-RU"/>
        </w:rPr>
        <w:t xml:space="preserve"> – 86 баллов,</w:t>
      </w:r>
      <w:r w:rsidRPr="0043628E">
        <w:rPr>
          <w:rFonts w:ascii="Times New Roman" w:eastAsia="Times New Roman" w:hAnsi="Times New Roman" w:cs="Times New Roman"/>
          <w:color w:val="FF0000"/>
          <w:sz w:val="24"/>
          <w:szCs w:val="24"/>
          <w:lang w:eastAsia="ru-RU"/>
        </w:rPr>
        <w:t xml:space="preserve"> </w:t>
      </w:r>
      <w:r w:rsidRPr="0043628E">
        <w:rPr>
          <w:rFonts w:ascii="Times New Roman" w:eastAsia="Times New Roman" w:hAnsi="Times New Roman" w:cs="Times New Roman"/>
          <w:sz w:val="24"/>
          <w:szCs w:val="24"/>
          <w:lang w:eastAsia="ru-RU"/>
        </w:rPr>
        <w:t>учитель Кузнецова Наталья Владимировна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МКОУ </w:t>
      </w:r>
      <w:proofErr w:type="spellStart"/>
      <w:r w:rsidRPr="0043628E">
        <w:rPr>
          <w:rFonts w:ascii="Times New Roman" w:eastAsia="Times New Roman" w:hAnsi="Times New Roman" w:cs="Times New Roman"/>
          <w:sz w:val="24"/>
          <w:szCs w:val="24"/>
          <w:lang w:eastAsia="ru-RU"/>
        </w:rPr>
        <w:t>Ирбинская</w:t>
      </w:r>
      <w:proofErr w:type="spellEnd"/>
      <w:r w:rsidRPr="0043628E">
        <w:rPr>
          <w:rFonts w:ascii="Times New Roman" w:eastAsia="Times New Roman" w:hAnsi="Times New Roman" w:cs="Times New Roman"/>
          <w:sz w:val="24"/>
          <w:szCs w:val="24"/>
          <w:lang w:eastAsia="ru-RU"/>
        </w:rPr>
        <w:t xml:space="preserve"> СОШ -  76 баллов, учитель Кулакова Вера Валентиновна</w:t>
      </w:r>
    </w:p>
    <w:p w:rsidR="00343950" w:rsidRPr="0043628E" w:rsidRDefault="00343950" w:rsidP="00343950">
      <w:pPr>
        <w:spacing w:after="0" w:line="240" w:lineRule="auto"/>
        <w:jc w:val="both"/>
        <w:rPr>
          <w:rFonts w:ascii="Times New Roman" w:eastAsia="Times New Roman" w:hAnsi="Times New Roman" w:cs="Times New Roman"/>
          <w:color w:val="000000" w:themeColor="text1"/>
          <w:sz w:val="24"/>
          <w:szCs w:val="24"/>
          <w:lang w:eastAsia="ru-RU"/>
        </w:rPr>
      </w:pPr>
      <w:r w:rsidRPr="0043628E">
        <w:rPr>
          <w:rFonts w:ascii="Times New Roman" w:eastAsia="Times New Roman" w:hAnsi="Times New Roman" w:cs="Times New Roman"/>
          <w:sz w:val="24"/>
          <w:szCs w:val="24"/>
          <w:lang w:eastAsia="ru-RU"/>
        </w:rPr>
        <w:t xml:space="preserve">МКОУ </w:t>
      </w:r>
      <w:proofErr w:type="spellStart"/>
      <w:r w:rsidRPr="0043628E">
        <w:rPr>
          <w:rFonts w:ascii="Times New Roman" w:eastAsia="Times New Roman" w:hAnsi="Times New Roman" w:cs="Times New Roman"/>
          <w:sz w:val="24"/>
          <w:szCs w:val="24"/>
          <w:lang w:eastAsia="ru-RU"/>
        </w:rPr>
        <w:t>Имбинская</w:t>
      </w:r>
      <w:proofErr w:type="spellEnd"/>
      <w:r w:rsidRPr="0043628E">
        <w:rPr>
          <w:rFonts w:ascii="Times New Roman" w:eastAsia="Times New Roman" w:hAnsi="Times New Roman" w:cs="Times New Roman"/>
          <w:sz w:val="24"/>
          <w:szCs w:val="24"/>
          <w:lang w:eastAsia="ru-RU"/>
        </w:rPr>
        <w:t xml:space="preserve"> СОШ – 66 балла, </w:t>
      </w:r>
      <w:r w:rsidRPr="0043628E">
        <w:rPr>
          <w:rFonts w:ascii="Times New Roman" w:eastAsia="Times New Roman" w:hAnsi="Times New Roman" w:cs="Times New Roman"/>
          <w:color w:val="000000" w:themeColor="text1"/>
          <w:sz w:val="24"/>
          <w:szCs w:val="24"/>
          <w:lang w:eastAsia="ru-RU"/>
        </w:rPr>
        <w:t>учитель Михалева Ольга Александровна</w:t>
      </w:r>
    </w:p>
    <w:p w:rsidR="00343950" w:rsidRPr="0043628E" w:rsidRDefault="00343950" w:rsidP="00343950">
      <w:pPr>
        <w:spacing w:after="0" w:line="240" w:lineRule="auto"/>
        <w:jc w:val="both"/>
        <w:rPr>
          <w:rFonts w:ascii="Times New Roman" w:eastAsia="Times New Roman" w:hAnsi="Times New Roman" w:cs="Times New Roman"/>
          <w:color w:val="000000" w:themeColor="text1"/>
          <w:sz w:val="24"/>
          <w:szCs w:val="24"/>
          <w:lang w:eastAsia="ru-RU"/>
        </w:rPr>
      </w:pPr>
      <w:r w:rsidRPr="0043628E">
        <w:rPr>
          <w:rFonts w:ascii="Times New Roman" w:eastAsia="Times New Roman" w:hAnsi="Times New Roman" w:cs="Times New Roman"/>
          <w:sz w:val="24"/>
          <w:szCs w:val="24"/>
          <w:lang w:eastAsia="ru-RU"/>
        </w:rPr>
        <w:t xml:space="preserve"> МКОУ </w:t>
      </w:r>
      <w:proofErr w:type="spellStart"/>
      <w:r w:rsidRPr="0043628E">
        <w:rPr>
          <w:rFonts w:ascii="Times New Roman" w:eastAsia="Times New Roman" w:hAnsi="Times New Roman" w:cs="Times New Roman"/>
          <w:sz w:val="24"/>
          <w:szCs w:val="24"/>
          <w:lang w:eastAsia="ru-RU"/>
        </w:rPr>
        <w:t>Тагарская</w:t>
      </w:r>
      <w:proofErr w:type="spellEnd"/>
      <w:r w:rsidRPr="0043628E">
        <w:rPr>
          <w:rFonts w:ascii="Times New Roman" w:eastAsia="Times New Roman" w:hAnsi="Times New Roman" w:cs="Times New Roman"/>
          <w:sz w:val="24"/>
          <w:szCs w:val="24"/>
          <w:lang w:eastAsia="ru-RU"/>
        </w:rPr>
        <w:t xml:space="preserve"> СОШ – 64 балла, </w:t>
      </w:r>
      <w:r w:rsidRPr="0043628E">
        <w:rPr>
          <w:rFonts w:ascii="Times New Roman" w:eastAsia="Times New Roman" w:hAnsi="Times New Roman" w:cs="Times New Roman"/>
          <w:color w:val="000000" w:themeColor="text1"/>
          <w:sz w:val="24"/>
          <w:szCs w:val="24"/>
          <w:lang w:eastAsia="ru-RU"/>
        </w:rPr>
        <w:t xml:space="preserve">учитель </w:t>
      </w:r>
      <w:proofErr w:type="spellStart"/>
      <w:r w:rsidRPr="0043628E">
        <w:rPr>
          <w:rFonts w:ascii="Times New Roman" w:eastAsia="Times New Roman" w:hAnsi="Times New Roman" w:cs="Times New Roman"/>
          <w:color w:val="000000" w:themeColor="text1"/>
          <w:sz w:val="24"/>
          <w:szCs w:val="24"/>
          <w:lang w:eastAsia="ru-RU"/>
        </w:rPr>
        <w:t>Атрохова</w:t>
      </w:r>
      <w:proofErr w:type="spellEnd"/>
      <w:r w:rsidRPr="0043628E">
        <w:rPr>
          <w:rFonts w:ascii="Times New Roman" w:eastAsia="Times New Roman" w:hAnsi="Times New Roman" w:cs="Times New Roman"/>
          <w:color w:val="000000" w:themeColor="text1"/>
          <w:sz w:val="24"/>
          <w:szCs w:val="24"/>
          <w:lang w:eastAsia="ru-RU"/>
        </w:rPr>
        <w:t xml:space="preserve"> Татьяна Александровна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МКОУ </w:t>
      </w:r>
      <w:proofErr w:type="spellStart"/>
      <w:r w:rsidRPr="0043628E">
        <w:rPr>
          <w:rFonts w:ascii="Times New Roman" w:eastAsia="Times New Roman" w:hAnsi="Times New Roman" w:cs="Times New Roman"/>
          <w:sz w:val="24"/>
          <w:szCs w:val="24"/>
          <w:lang w:eastAsia="ru-RU"/>
        </w:rPr>
        <w:t>Заледеевская</w:t>
      </w:r>
      <w:proofErr w:type="spellEnd"/>
      <w:r w:rsidRPr="0043628E">
        <w:rPr>
          <w:rFonts w:ascii="Times New Roman" w:eastAsia="Times New Roman" w:hAnsi="Times New Roman" w:cs="Times New Roman"/>
          <w:sz w:val="24"/>
          <w:szCs w:val="24"/>
          <w:lang w:eastAsia="ru-RU"/>
        </w:rPr>
        <w:t xml:space="preserve"> СОШ – 45 балла, учитель Копытова Ирина Владимировна</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По району средний балл по русскому языку остался прежним  </w:t>
      </w:r>
      <w:r w:rsidRPr="0043628E">
        <w:rPr>
          <w:rFonts w:ascii="Times New Roman" w:eastAsia="Times New Roman" w:hAnsi="Times New Roman" w:cs="Times New Roman"/>
          <w:b/>
          <w:sz w:val="24"/>
          <w:szCs w:val="24"/>
          <w:lang w:eastAsia="ru-RU"/>
        </w:rPr>
        <w:t xml:space="preserve">– 63, </w:t>
      </w:r>
      <w:r w:rsidRPr="0043628E">
        <w:rPr>
          <w:rFonts w:ascii="Times New Roman" w:eastAsia="Times New Roman" w:hAnsi="Times New Roman" w:cs="Times New Roman"/>
          <w:sz w:val="24"/>
          <w:szCs w:val="24"/>
          <w:lang w:eastAsia="ru-RU"/>
        </w:rPr>
        <w:t>несмотря на 100 балльный результат</w:t>
      </w:r>
      <w:r w:rsidRPr="0043628E">
        <w:rPr>
          <w:rFonts w:ascii="Times New Roman" w:eastAsia="Times New Roman" w:hAnsi="Times New Roman" w:cs="Times New Roman"/>
          <w:b/>
          <w:sz w:val="24"/>
          <w:szCs w:val="24"/>
          <w:lang w:eastAsia="ru-RU"/>
        </w:rPr>
        <w:t>.</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Средний балл повысился у выпускников </w:t>
      </w:r>
      <w:proofErr w:type="spellStart"/>
      <w:r w:rsidRPr="0043628E">
        <w:rPr>
          <w:rFonts w:ascii="Times New Roman" w:eastAsia="Times New Roman" w:hAnsi="Times New Roman" w:cs="Times New Roman"/>
          <w:sz w:val="24"/>
          <w:szCs w:val="24"/>
          <w:lang w:eastAsia="ru-RU"/>
        </w:rPr>
        <w:t>Ирбинской</w:t>
      </w:r>
      <w:proofErr w:type="spellEnd"/>
      <w:r w:rsidRPr="0043628E">
        <w:rPr>
          <w:rFonts w:ascii="Times New Roman" w:eastAsia="Times New Roman" w:hAnsi="Times New Roman" w:cs="Times New Roman"/>
          <w:sz w:val="24"/>
          <w:szCs w:val="24"/>
          <w:lang w:eastAsia="ru-RU"/>
        </w:rPr>
        <w:t xml:space="preserve"> СОШ, </w:t>
      </w:r>
      <w:proofErr w:type="spellStart"/>
      <w:r w:rsidRPr="0043628E">
        <w:rPr>
          <w:rFonts w:ascii="Times New Roman" w:eastAsia="Times New Roman" w:hAnsi="Times New Roman" w:cs="Times New Roman"/>
          <w:sz w:val="24"/>
          <w:szCs w:val="24"/>
          <w:lang w:eastAsia="ru-RU"/>
        </w:rPr>
        <w:t>Имбинской</w:t>
      </w:r>
      <w:proofErr w:type="spellEnd"/>
      <w:r w:rsidRPr="0043628E">
        <w:rPr>
          <w:rFonts w:ascii="Times New Roman" w:eastAsia="Times New Roman" w:hAnsi="Times New Roman" w:cs="Times New Roman"/>
          <w:sz w:val="24"/>
          <w:szCs w:val="24"/>
          <w:lang w:eastAsia="ru-RU"/>
        </w:rPr>
        <w:t xml:space="preserve"> СОШ и </w:t>
      </w:r>
      <w:proofErr w:type="spellStart"/>
      <w:r w:rsidRPr="0043628E">
        <w:rPr>
          <w:rFonts w:ascii="Times New Roman" w:eastAsia="Times New Roman" w:hAnsi="Times New Roman" w:cs="Times New Roman"/>
          <w:sz w:val="24"/>
          <w:szCs w:val="24"/>
          <w:lang w:eastAsia="ru-RU"/>
        </w:rPr>
        <w:t>Кодинской</w:t>
      </w:r>
      <w:proofErr w:type="spellEnd"/>
      <w:r w:rsidRPr="0043628E">
        <w:rPr>
          <w:rFonts w:ascii="Times New Roman" w:eastAsia="Times New Roman" w:hAnsi="Times New Roman" w:cs="Times New Roman"/>
          <w:sz w:val="24"/>
          <w:szCs w:val="24"/>
          <w:lang w:eastAsia="ru-RU"/>
        </w:rPr>
        <w:t xml:space="preserve"> СОШ №2.</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Математику профильного уровня сдавали 45 выпускников (41 % от общего количества). Все участники преодолели минимальный порог. </w:t>
      </w:r>
      <w:proofErr w:type="gramStart"/>
      <w:r w:rsidRPr="0043628E">
        <w:rPr>
          <w:rFonts w:ascii="Times New Roman" w:eastAsia="Times New Roman" w:hAnsi="Times New Roman" w:cs="Times New Roman"/>
          <w:sz w:val="24"/>
          <w:szCs w:val="24"/>
          <w:lang w:eastAsia="ru-RU"/>
        </w:rPr>
        <w:t xml:space="preserve">Лучший балл по математике профильного уровня у Ларионовой Натальи – 84 балла, (выпускница 11Б </w:t>
      </w:r>
      <w:proofErr w:type="spellStart"/>
      <w:r w:rsidRPr="0043628E">
        <w:rPr>
          <w:rFonts w:ascii="Times New Roman" w:eastAsia="Times New Roman" w:hAnsi="Times New Roman" w:cs="Times New Roman"/>
          <w:sz w:val="24"/>
          <w:szCs w:val="24"/>
          <w:lang w:eastAsia="ru-RU"/>
        </w:rPr>
        <w:t>кл</w:t>
      </w:r>
      <w:proofErr w:type="spellEnd"/>
      <w:r w:rsidRPr="0043628E">
        <w:rPr>
          <w:rFonts w:ascii="Times New Roman" w:eastAsia="Times New Roman" w:hAnsi="Times New Roman" w:cs="Times New Roman"/>
          <w:sz w:val="24"/>
          <w:szCs w:val="24"/>
          <w:lang w:eastAsia="ru-RU"/>
        </w:rPr>
        <w:t>.</w:t>
      </w:r>
      <w:proofErr w:type="gramEnd"/>
      <w:r w:rsidRPr="0043628E">
        <w:rPr>
          <w:rFonts w:ascii="Times New Roman" w:eastAsia="Times New Roman" w:hAnsi="Times New Roman" w:cs="Times New Roman"/>
          <w:sz w:val="24"/>
          <w:szCs w:val="24"/>
          <w:lang w:eastAsia="ru-RU"/>
        </w:rPr>
        <w:t xml:space="preserve"> </w:t>
      </w:r>
      <w:proofErr w:type="spellStart"/>
      <w:proofErr w:type="gramStart"/>
      <w:r w:rsidRPr="0043628E">
        <w:rPr>
          <w:rFonts w:ascii="Times New Roman" w:eastAsia="Times New Roman" w:hAnsi="Times New Roman" w:cs="Times New Roman"/>
          <w:sz w:val="24"/>
          <w:szCs w:val="24"/>
          <w:lang w:eastAsia="ru-RU"/>
        </w:rPr>
        <w:t>Кодинской</w:t>
      </w:r>
      <w:proofErr w:type="spellEnd"/>
      <w:r w:rsidRPr="0043628E">
        <w:rPr>
          <w:rFonts w:ascii="Times New Roman" w:eastAsia="Times New Roman" w:hAnsi="Times New Roman" w:cs="Times New Roman"/>
          <w:sz w:val="24"/>
          <w:szCs w:val="24"/>
          <w:lang w:eastAsia="ru-RU"/>
        </w:rPr>
        <w:t xml:space="preserve"> СОШ №4,</w:t>
      </w:r>
      <w:r w:rsidRPr="0043628E">
        <w:rPr>
          <w:rFonts w:ascii="Times New Roman" w:eastAsia="Times New Roman" w:hAnsi="Times New Roman" w:cs="Times New Roman"/>
          <w:b/>
          <w:sz w:val="24"/>
          <w:szCs w:val="24"/>
          <w:lang w:eastAsia="ru-RU"/>
        </w:rPr>
        <w:t xml:space="preserve"> </w:t>
      </w:r>
      <w:r w:rsidRPr="0043628E">
        <w:rPr>
          <w:rFonts w:ascii="Times New Roman" w:eastAsia="Times New Roman" w:hAnsi="Times New Roman" w:cs="Times New Roman"/>
          <w:sz w:val="24"/>
          <w:szCs w:val="24"/>
          <w:lang w:eastAsia="ru-RU"/>
        </w:rPr>
        <w:t>учитель Усольцева Елена Ильинична</w:t>
      </w:r>
      <w:r w:rsidRPr="0043628E">
        <w:rPr>
          <w:rFonts w:ascii="Times New Roman" w:eastAsia="Times New Roman" w:hAnsi="Times New Roman" w:cs="Times New Roman"/>
          <w:b/>
          <w:sz w:val="24"/>
          <w:szCs w:val="24"/>
          <w:lang w:eastAsia="ru-RU"/>
        </w:rPr>
        <w:t>).</w:t>
      </w:r>
      <w:proofErr w:type="gramEnd"/>
    </w:p>
    <w:p w:rsidR="00343950" w:rsidRPr="0043628E" w:rsidRDefault="00343950" w:rsidP="00343950">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Лучшие результаты выпускников других школ – на слайде.</w:t>
      </w:r>
    </w:p>
    <w:p w:rsidR="00343950" w:rsidRPr="0043628E" w:rsidRDefault="00343950" w:rsidP="00343950">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МБОУ КСОШ №3, 11Б  – 82 балла, учитель  Журавлева Инна Михайловна</w:t>
      </w:r>
    </w:p>
    <w:p w:rsidR="00343950" w:rsidRPr="0043628E" w:rsidRDefault="00343950" w:rsidP="00343950">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МБОУ КСОШ №2 – 78 баллов, учитель Брюханова Ирина Николаевна</w:t>
      </w:r>
    </w:p>
    <w:p w:rsidR="00343950" w:rsidRPr="0043628E" w:rsidRDefault="00343950" w:rsidP="00343950">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МБОУ КСОШ №3, 11А -  74 балла, учитель Хорошавина Елена Михайловна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МБОУ КСОШ №4, 11А – 72 балла, учитель Богданова Анна Николаевна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МКОУ </w:t>
      </w:r>
      <w:proofErr w:type="spellStart"/>
      <w:r w:rsidRPr="0043628E">
        <w:rPr>
          <w:rFonts w:ascii="Times New Roman" w:eastAsia="Times New Roman" w:hAnsi="Times New Roman" w:cs="Times New Roman"/>
          <w:sz w:val="24"/>
          <w:szCs w:val="24"/>
          <w:lang w:eastAsia="ru-RU"/>
        </w:rPr>
        <w:t>Ирбинская</w:t>
      </w:r>
      <w:proofErr w:type="spellEnd"/>
      <w:r w:rsidRPr="0043628E">
        <w:rPr>
          <w:rFonts w:ascii="Times New Roman" w:eastAsia="Times New Roman" w:hAnsi="Times New Roman" w:cs="Times New Roman"/>
          <w:sz w:val="24"/>
          <w:szCs w:val="24"/>
          <w:lang w:eastAsia="ru-RU"/>
        </w:rPr>
        <w:t xml:space="preserve"> СОШ – 70 баллов, учитель </w:t>
      </w:r>
      <w:proofErr w:type="spellStart"/>
      <w:r w:rsidRPr="0043628E">
        <w:rPr>
          <w:rFonts w:ascii="Times New Roman" w:eastAsia="Times New Roman" w:hAnsi="Times New Roman" w:cs="Times New Roman"/>
          <w:sz w:val="24"/>
          <w:szCs w:val="24"/>
          <w:lang w:eastAsia="ru-RU"/>
        </w:rPr>
        <w:t>Шумак</w:t>
      </w:r>
      <w:proofErr w:type="spellEnd"/>
      <w:r w:rsidRPr="0043628E">
        <w:rPr>
          <w:rFonts w:ascii="Times New Roman" w:eastAsia="Times New Roman" w:hAnsi="Times New Roman" w:cs="Times New Roman"/>
          <w:sz w:val="24"/>
          <w:szCs w:val="24"/>
          <w:lang w:eastAsia="ru-RU"/>
        </w:rPr>
        <w:t xml:space="preserve"> Алексей Павлович</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МКОУ </w:t>
      </w:r>
      <w:proofErr w:type="spellStart"/>
      <w:r w:rsidRPr="0043628E">
        <w:rPr>
          <w:rFonts w:ascii="Times New Roman" w:eastAsia="Times New Roman" w:hAnsi="Times New Roman" w:cs="Times New Roman"/>
          <w:sz w:val="24"/>
          <w:szCs w:val="24"/>
          <w:lang w:eastAsia="ru-RU"/>
        </w:rPr>
        <w:t>Заледеевская</w:t>
      </w:r>
      <w:proofErr w:type="spellEnd"/>
      <w:r w:rsidRPr="0043628E">
        <w:rPr>
          <w:rFonts w:ascii="Times New Roman" w:eastAsia="Times New Roman" w:hAnsi="Times New Roman" w:cs="Times New Roman"/>
          <w:sz w:val="24"/>
          <w:szCs w:val="24"/>
          <w:lang w:eastAsia="ru-RU"/>
        </w:rPr>
        <w:t xml:space="preserve"> СОШ – 50 баллов, учитель </w:t>
      </w:r>
      <w:proofErr w:type="spellStart"/>
      <w:r w:rsidRPr="0043628E">
        <w:rPr>
          <w:rFonts w:ascii="Times New Roman" w:eastAsia="Times New Roman" w:hAnsi="Times New Roman" w:cs="Times New Roman"/>
          <w:sz w:val="24"/>
          <w:szCs w:val="24"/>
          <w:lang w:eastAsia="ru-RU"/>
        </w:rPr>
        <w:t>Рыбчук</w:t>
      </w:r>
      <w:proofErr w:type="spellEnd"/>
      <w:r w:rsidRPr="0043628E">
        <w:rPr>
          <w:rFonts w:ascii="Times New Roman" w:eastAsia="Times New Roman" w:hAnsi="Times New Roman" w:cs="Times New Roman"/>
          <w:sz w:val="24"/>
          <w:szCs w:val="24"/>
          <w:lang w:eastAsia="ru-RU"/>
        </w:rPr>
        <w:t xml:space="preserve"> Галина Петровна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МКОУ </w:t>
      </w:r>
      <w:proofErr w:type="spellStart"/>
      <w:r w:rsidRPr="0043628E">
        <w:rPr>
          <w:rFonts w:ascii="Times New Roman" w:eastAsia="Times New Roman" w:hAnsi="Times New Roman" w:cs="Times New Roman"/>
          <w:sz w:val="24"/>
          <w:szCs w:val="24"/>
          <w:lang w:eastAsia="ru-RU"/>
        </w:rPr>
        <w:t>Имбинская</w:t>
      </w:r>
      <w:proofErr w:type="spellEnd"/>
      <w:r w:rsidRPr="0043628E">
        <w:rPr>
          <w:rFonts w:ascii="Times New Roman" w:eastAsia="Times New Roman" w:hAnsi="Times New Roman" w:cs="Times New Roman"/>
          <w:sz w:val="24"/>
          <w:szCs w:val="24"/>
          <w:lang w:eastAsia="ru-RU"/>
        </w:rPr>
        <w:t xml:space="preserve"> СОШ – 45 баллов, учитель Нечипоренко Вера Евгеньевна</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По району средний балл по математике профильного уровня по сравнению с прошлым годом выше на 7 баллов (59 баллов).</w:t>
      </w:r>
      <w:r w:rsidRPr="0043628E">
        <w:rPr>
          <w:rFonts w:ascii="Times New Roman" w:eastAsia="Times New Roman" w:hAnsi="Times New Roman" w:cs="Times New Roman"/>
          <w:b/>
          <w:sz w:val="24"/>
          <w:szCs w:val="24"/>
          <w:lang w:eastAsia="ru-RU"/>
        </w:rPr>
        <w:t xml:space="preserve"> </w:t>
      </w:r>
      <w:r w:rsidRPr="0043628E">
        <w:rPr>
          <w:rFonts w:ascii="Times New Roman" w:eastAsia="Times New Roman" w:hAnsi="Times New Roman" w:cs="Times New Roman"/>
          <w:sz w:val="24"/>
          <w:szCs w:val="24"/>
          <w:lang w:eastAsia="ru-RU"/>
        </w:rPr>
        <w:t xml:space="preserve">Средний балл повысили МБОУ КСОШ №2, МБОУ КСОШ №4, МКОУ </w:t>
      </w:r>
      <w:proofErr w:type="spellStart"/>
      <w:r w:rsidRPr="0043628E">
        <w:rPr>
          <w:rFonts w:ascii="Times New Roman" w:eastAsia="Times New Roman" w:hAnsi="Times New Roman" w:cs="Times New Roman"/>
          <w:sz w:val="24"/>
          <w:szCs w:val="24"/>
          <w:lang w:eastAsia="ru-RU"/>
        </w:rPr>
        <w:t>Заледеевская</w:t>
      </w:r>
      <w:proofErr w:type="spellEnd"/>
      <w:r w:rsidRPr="0043628E">
        <w:rPr>
          <w:rFonts w:ascii="Times New Roman" w:eastAsia="Times New Roman" w:hAnsi="Times New Roman" w:cs="Times New Roman"/>
          <w:sz w:val="24"/>
          <w:szCs w:val="24"/>
          <w:lang w:eastAsia="ru-RU"/>
        </w:rPr>
        <w:t xml:space="preserve"> СОШ.</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Лучший результат по обществознанию – 86 баллов - получила выпускница </w:t>
      </w:r>
      <w:proofErr w:type="spellStart"/>
      <w:r w:rsidRPr="0043628E">
        <w:rPr>
          <w:rFonts w:ascii="Times New Roman" w:eastAsia="Times New Roman" w:hAnsi="Times New Roman" w:cs="Times New Roman"/>
          <w:sz w:val="24"/>
          <w:szCs w:val="24"/>
          <w:lang w:eastAsia="ru-RU"/>
        </w:rPr>
        <w:t>Кодинской</w:t>
      </w:r>
      <w:proofErr w:type="spellEnd"/>
      <w:r w:rsidRPr="0043628E">
        <w:rPr>
          <w:rFonts w:ascii="Times New Roman" w:eastAsia="Times New Roman" w:hAnsi="Times New Roman" w:cs="Times New Roman"/>
          <w:sz w:val="24"/>
          <w:szCs w:val="24"/>
          <w:lang w:eastAsia="ru-RU"/>
        </w:rPr>
        <w:t xml:space="preserve"> СОШ №2 </w:t>
      </w:r>
      <w:proofErr w:type="spellStart"/>
      <w:r w:rsidRPr="0043628E">
        <w:rPr>
          <w:rFonts w:ascii="Times New Roman" w:eastAsia="Times New Roman" w:hAnsi="Times New Roman" w:cs="Times New Roman"/>
          <w:sz w:val="24"/>
          <w:szCs w:val="24"/>
          <w:lang w:eastAsia="ru-RU"/>
        </w:rPr>
        <w:t>Веськина</w:t>
      </w:r>
      <w:proofErr w:type="spellEnd"/>
      <w:r w:rsidRPr="0043628E">
        <w:rPr>
          <w:rFonts w:ascii="Times New Roman" w:eastAsia="Times New Roman" w:hAnsi="Times New Roman" w:cs="Times New Roman"/>
          <w:sz w:val="24"/>
          <w:szCs w:val="24"/>
          <w:lang w:eastAsia="ru-RU"/>
        </w:rPr>
        <w:t xml:space="preserve"> Валерия (учитель </w:t>
      </w:r>
      <w:proofErr w:type="spellStart"/>
      <w:r w:rsidRPr="0043628E">
        <w:rPr>
          <w:rFonts w:ascii="Times New Roman" w:eastAsia="Times New Roman" w:hAnsi="Times New Roman" w:cs="Times New Roman"/>
          <w:sz w:val="24"/>
          <w:szCs w:val="24"/>
          <w:lang w:eastAsia="ru-RU"/>
        </w:rPr>
        <w:t>Овчарова</w:t>
      </w:r>
      <w:proofErr w:type="spellEnd"/>
      <w:r w:rsidRPr="0043628E">
        <w:rPr>
          <w:rFonts w:ascii="Times New Roman" w:eastAsia="Times New Roman" w:hAnsi="Times New Roman" w:cs="Times New Roman"/>
          <w:sz w:val="24"/>
          <w:szCs w:val="24"/>
          <w:lang w:eastAsia="ru-RU"/>
        </w:rPr>
        <w:t xml:space="preserve"> Наталья Ивановна).</w:t>
      </w:r>
    </w:p>
    <w:p w:rsidR="00343950" w:rsidRPr="0043628E" w:rsidRDefault="00343950" w:rsidP="00343950">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Лучшие показатели выпускников других учителей – на слайде.</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МБОУ КСОШ №4,11</w:t>
      </w:r>
      <w:proofErr w:type="gramStart"/>
      <w:r w:rsidRPr="0043628E">
        <w:rPr>
          <w:rFonts w:ascii="Times New Roman" w:eastAsia="Times New Roman" w:hAnsi="Times New Roman" w:cs="Times New Roman"/>
          <w:sz w:val="24"/>
          <w:szCs w:val="24"/>
          <w:lang w:eastAsia="ru-RU"/>
        </w:rPr>
        <w:t>А</w:t>
      </w:r>
      <w:proofErr w:type="gramEnd"/>
      <w:r w:rsidRPr="0043628E">
        <w:rPr>
          <w:rFonts w:ascii="Times New Roman" w:eastAsia="Times New Roman" w:hAnsi="Times New Roman" w:cs="Times New Roman"/>
          <w:sz w:val="24"/>
          <w:szCs w:val="24"/>
          <w:lang w:eastAsia="ru-RU"/>
        </w:rPr>
        <w:t xml:space="preserve"> – 83 балла, учитель </w:t>
      </w:r>
      <w:proofErr w:type="spellStart"/>
      <w:r w:rsidRPr="0043628E">
        <w:rPr>
          <w:rFonts w:ascii="Times New Roman" w:eastAsia="Times New Roman" w:hAnsi="Times New Roman" w:cs="Times New Roman"/>
          <w:sz w:val="24"/>
          <w:szCs w:val="24"/>
          <w:lang w:eastAsia="ru-RU"/>
        </w:rPr>
        <w:t>Кокоулина</w:t>
      </w:r>
      <w:proofErr w:type="spellEnd"/>
      <w:r w:rsidRPr="0043628E">
        <w:rPr>
          <w:rFonts w:ascii="Times New Roman" w:eastAsia="Times New Roman" w:hAnsi="Times New Roman" w:cs="Times New Roman"/>
          <w:sz w:val="24"/>
          <w:szCs w:val="24"/>
          <w:lang w:eastAsia="ru-RU"/>
        </w:rPr>
        <w:t xml:space="preserve"> Наталья Валерьевна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МБОУ КСОШ №4, 11Б – 72 балла, учитель </w:t>
      </w:r>
      <w:proofErr w:type="spellStart"/>
      <w:r w:rsidRPr="0043628E">
        <w:rPr>
          <w:rFonts w:ascii="Times New Roman" w:eastAsia="Times New Roman" w:hAnsi="Times New Roman" w:cs="Times New Roman"/>
          <w:sz w:val="24"/>
          <w:szCs w:val="24"/>
          <w:lang w:eastAsia="ru-RU"/>
        </w:rPr>
        <w:t>Кокоулина</w:t>
      </w:r>
      <w:proofErr w:type="spellEnd"/>
      <w:r w:rsidRPr="0043628E">
        <w:rPr>
          <w:rFonts w:ascii="Times New Roman" w:eastAsia="Times New Roman" w:hAnsi="Times New Roman" w:cs="Times New Roman"/>
          <w:sz w:val="24"/>
          <w:szCs w:val="24"/>
          <w:lang w:eastAsia="ru-RU"/>
        </w:rPr>
        <w:t xml:space="preserve"> Наталья Валерьевна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МБОУ КСОШ №3, 11Б – 76 балла, учитель Игнатьева Елена Николаевна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МБОУ КСОШ №3, 11А – 71 балл, учитель Игнатьева Елена Николаевна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МКОУ </w:t>
      </w:r>
      <w:proofErr w:type="spellStart"/>
      <w:r w:rsidRPr="0043628E">
        <w:rPr>
          <w:rFonts w:ascii="Times New Roman" w:eastAsia="Times New Roman" w:hAnsi="Times New Roman" w:cs="Times New Roman"/>
          <w:sz w:val="24"/>
          <w:szCs w:val="24"/>
          <w:lang w:eastAsia="ru-RU"/>
        </w:rPr>
        <w:t>Тагарская</w:t>
      </w:r>
      <w:proofErr w:type="spellEnd"/>
      <w:r w:rsidRPr="0043628E">
        <w:rPr>
          <w:rFonts w:ascii="Times New Roman" w:eastAsia="Times New Roman" w:hAnsi="Times New Roman" w:cs="Times New Roman"/>
          <w:sz w:val="24"/>
          <w:szCs w:val="24"/>
          <w:lang w:eastAsia="ru-RU"/>
        </w:rPr>
        <w:t xml:space="preserve"> СОШ – 72 балла, учитель </w:t>
      </w:r>
      <w:proofErr w:type="spellStart"/>
      <w:r w:rsidRPr="0043628E">
        <w:rPr>
          <w:rFonts w:ascii="Times New Roman" w:eastAsia="Times New Roman" w:hAnsi="Times New Roman" w:cs="Times New Roman"/>
          <w:sz w:val="24"/>
          <w:szCs w:val="24"/>
          <w:lang w:eastAsia="ru-RU"/>
        </w:rPr>
        <w:t>Курдасова</w:t>
      </w:r>
      <w:proofErr w:type="spellEnd"/>
      <w:r w:rsidRPr="0043628E">
        <w:rPr>
          <w:rFonts w:ascii="Times New Roman" w:eastAsia="Times New Roman" w:hAnsi="Times New Roman" w:cs="Times New Roman"/>
          <w:sz w:val="24"/>
          <w:szCs w:val="24"/>
          <w:lang w:eastAsia="ru-RU"/>
        </w:rPr>
        <w:t xml:space="preserve"> Екатерина Олеговна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МКОУ </w:t>
      </w:r>
      <w:proofErr w:type="spellStart"/>
      <w:r w:rsidRPr="0043628E">
        <w:rPr>
          <w:rFonts w:ascii="Times New Roman" w:eastAsia="Times New Roman" w:hAnsi="Times New Roman" w:cs="Times New Roman"/>
          <w:sz w:val="24"/>
          <w:szCs w:val="24"/>
          <w:lang w:eastAsia="ru-RU"/>
        </w:rPr>
        <w:t>Имбинская</w:t>
      </w:r>
      <w:proofErr w:type="spellEnd"/>
      <w:r w:rsidRPr="0043628E">
        <w:rPr>
          <w:rFonts w:ascii="Times New Roman" w:eastAsia="Times New Roman" w:hAnsi="Times New Roman" w:cs="Times New Roman"/>
          <w:sz w:val="24"/>
          <w:szCs w:val="24"/>
          <w:lang w:eastAsia="ru-RU"/>
        </w:rPr>
        <w:t xml:space="preserve"> СОШ – 47 баллов, учитель </w:t>
      </w:r>
      <w:proofErr w:type="spellStart"/>
      <w:r w:rsidRPr="0043628E">
        <w:rPr>
          <w:rFonts w:ascii="Times New Roman" w:eastAsia="Times New Roman" w:hAnsi="Times New Roman" w:cs="Times New Roman"/>
          <w:sz w:val="24"/>
          <w:szCs w:val="24"/>
          <w:lang w:eastAsia="ru-RU"/>
        </w:rPr>
        <w:t>Телепова</w:t>
      </w:r>
      <w:proofErr w:type="spellEnd"/>
      <w:r w:rsidRPr="0043628E">
        <w:rPr>
          <w:rFonts w:ascii="Times New Roman" w:eastAsia="Times New Roman" w:hAnsi="Times New Roman" w:cs="Times New Roman"/>
          <w:sz w:val="24"/>
          <w:szCs w:val="24"/>
          <w:lang w:eastAsia="ru-RU"/>
        </w:rPr>
        <w:t xml:space="preserve"> Татьяна Дмитриевна</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Средний балл по обществознанию увеличился на 6 по сравнению с прошлым учебным годом и составил </w:t>
      </w:r>
      <w:r w:rsidRPr="0043628E">
        <w:rPr>
          <w:rFonts w:ascii="Times New Roman" w:eastAsia="Times New Roman" w:hAnsi="Times New Roman" w:cs="Times New Roman"/>
          <w:b/>
          <w:sz w:val="24"/>
          <w:szCs w:val="24"/>
          <w:lang w:eastAsia="ru-RU"/>
        </w:rPr>
        <w:t>54 балла</w:t>
      </w:r>
      <w:r w:rsidRPr="0043628E">
        <w:rPr>
          <w:rFonts w:ascii="Times New Roman" w:eastAsia="Times New Roman" w:hAnsi="Times New Roman" w:cs="Times New Roman"/>
          <w:sz w:val="24"/>
          <w:szCs w:val="24"/>
          <w:lang w:eastAsia="ru-RU"/>
        </w:rPr>
        <w:t>.</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lastRenderedPageBreak/>
        <w:t>Обществознание в этом учебному году сдавало 53 выпускника из пяти школ района. Уменьшился средний балл в КСОШ №3, а в остальных школах в этом году результат чуть повыше. Есть и выпускники, не преодолевшие минимальный порог на экзамене по обществознанию, всего по району 9 человек.</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Физику в этом учебном году сдавали 23 выпускника из четырех школ района, один из сдававших не преодолел минимальный порог (выпускник КСОШ №3). Лучший результат в </w:t>
      </w:r>
      <w:proofErr w:type="spellStart"/>
      <w:r w:rsidRPr="0043628E">
        <w:rPr>
          <w:rFonts w:ascii="Times New Roman" w:eastAsia="Times New Roman" w:hAnsi="Times New Roman" w:cs="Times New Roman"/>
          <w:sz w:val="24"/>
          <w:szCs w:val="24"/>
          <w:lang w:eastAsia="ru-RU"/>
        </w:rPr>
        <w:t>Кодинской</w:t>
      </w:r>
      <w:proofErr w:type="spellEnd"/>
      <w:r w:rsidRPr="0043628E">
        <w:rPr>
          <w:rFonts w:ascii="Times New Roman" w:eastAsia="Times New Roman" w:hAnsi="Times New Roman" w:cs="Times New Roman"/>
          <w:sz w:val="24"/>
          <w:szCs w:val="24"/>
          <w:lang w:eastAsia="ru-RU"/>
        </w:rPr>
        <w:t xml:space="preserve"> СОШ №3 у Евстифеевой Натальи, 11Б – 91 балл,</w:t>
      </w:r>
      <w:r w:rsidRPr="0043628E">
        <w:rPr>
          <w:rFonts w:ascii="Times New Roman" w:eastAsia="Times New Roman" w:hAnsi="Times New Roman" w:cs="Times New Roman"/>
          <w:b/>
          <w:sz w:val="24"/>
          <w:szCs w:val="24"/>
          <w:lang w:eastAsia="ru-RU"/>
        </w:rPr>
        <w:t xml:space="preserve"> </w:t>
      </w:r>
      <w:r w:rsidRPr="0043628E">
        <w:rPr>
          <w:rFonts w:ascii="Times New Roman" w:eastAsia="Times New Roman" w:hAnsi="Times New Roman" w:cs="Times New Roman"/>
          <w:sz w:val="24"/>
          <w:szCs w:val="24"/>
          <w:lang w:eastAsia="ru-RU"/>
        </w:rPr>
        <w:t>это на 2 балла выше в сравнении с прошлым годом</w:t>
      </w:r>
      <w:r w:rsidRPr="0043628E">
        <w:rPr>
          <w:rFonts w:ascii="Times New Roman" w:eastAsia="Times New Roman" w:hAnsi="Times New Roman" w:cs="Times New Roman"/>
          <w:b/>
          <w:sz w:val="24"/>
          <w:szCs w:val="24"/>
          <w:lang w:eastAsia="ru-RU"/>
        </w:rPr>
        <w:t xml:space="preserve"> </w:t>
      </w:r>
      <w:r w:rsidRPr="0043628E">
        <w:rPr>
          <w:rFonts w:ascii="Times New Roman" w:eastAsia="Times New Roman" w:hAnsi="Times New Roman" w:cs="Times New Roman"/>
          <w:sz w:val="24"/>
          <w:szCs w:val="24"/>
          <w:lang w:eastAsia="ru-RU"/>
        </w:rPr>
        <w:t xml:space="preserve">(учитель </w:t>
      </w:r>
      <w:proofErr w:type="spellStart"/>
      <w:r w:rsidRPr="0043628E">
        <w:rPr>
          <w:rFonts w:ascii="Times New Roman" w:eastAsia="Times New Roman" w:hAnsi="Times New Roman" w:cs="Times New Roman"/>
          <w:sz w:val="24"/>
          <w:szCs w:val="24"/>
          <w:lang w:eastAsia="ru-RU"/>
        </w:rPr>
        <w:t>Куржос</w:t>
      </w:r>
      <w:proofErr w:type="spellEnd"/>
      <w:r w:rsidRPr="0043628E">
        <w:rPr>
          <w:rFonts w:ascii="Times New Roman" w:eastAsia="Times New Roman" w:hAnsi="Times New Roman" w:cs="Times New Roman"/>
          <w:sz w:val="24"/>
          <w:szCs w:val="24"/>
          <w:lang w:eastAsia="ru-RU"/>
        </w:rPr>
        <w:t xml:space="preserve"> Валентина Васильевна). </w:t>
      </w:r>
    </w:p>
    <w:p w:rsidR="00343950" w:rsidRPr="0043628E" w:rsidRDefault="00343950" w:rsidP="00343950">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Лучшие показатели ЕГЭ по физике выпускников других школ – на слайде.</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МБОУ КСОШ №3, 11А – 83 балла, учитель  </w:t>
      </w:r>
      <w:proofErr w:type="spellStart"/>
      <w:r w:rsidRPr="0043628E">
        <w:rPr>
          <w:rFonts w:ascii="Times New Roman" w:eastAsia="Times New Roman" w:hAnsi="Times New Roman" w:cs="Times New Roman"/>
          <w:sz w:val="24"/>
          <w:szCs w:val="24"/>
          <w:lang w:eastAsia="ru-RU"/>
        </w:rPr>
        <w:t>Куржос</w:t>
      </w:r>
      <w:proofErr w:type="spellEnd"/>
      <w:r w:rsidRPr="0043628E">
        <w:rPr>
          <w:rFonts w:ascii="Times New Roman" w:eastAsia="Times New Roman" w:hAnsi="Times New Roman" w:cs="Times New Roman"/>
          <w:sz w:val="24"/>
          <w:szCs w:val="24"/>
          <w:lang w:eastAsia="ru-RU"/>
        </w:rPr>
        <w:t xml:space="preserve"> Валентина Васильевна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МБОУ КСОШ №4, 11Б класс – 64 балла, учитель Голубева Ирина Николаевна МБОУ КСОШ №4, 11А - 49 баллов, учитель  Голубева Ирина Николаевна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МБОУ КСОШ №2 – 53 балла, учитель  </w:t>
      </w:r>
      <w:proofErr w:type="spellStart"/>
      <w:r w:rsidRPr="0043628E">
        <w:rPr>
          <w:rFonts w:ascii="Times New Roman" w:eastAsia="Times New Roman" w:hAnsi="Times New Roman" w:cs="Times New Roman"/>
          <w:sz w:val="24"/>
          <w:szCs w:val="24"/>
          <w:lang w:eastAsia="ru-RU"/>
        </w:rPr>
        <w:t>Безь</w:t>
      </w:r>
      <w:proofErr w:type="spellEnd"/>
      <w:r w:rsidRPr="0043628E">
        <w:rPr>
          <w:rFonts w:ascii="Times New Roman" w:eastAsia="Times New Roman" w:hAnsi="Times New Roman" w:cs="Times New Roman"/>
          <w:sz w:val="24"/>
          <w:szCs w:val="24"/>
          <w:lang w:eastAsia="ru-RU"/>
        </w:rPr>
        <w:t xml:space="preserve"> Елена Николаевна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МКОУ </w:t>
      </w:r>
      <w:proofErr w:type="spellStart"/>
      <w:r w:rsidRPr="0043628E">
        <w:rPr>
          <w:rFonts w:ascii="Times New Roman" w:eastAsia="Times New Roman" w:hAnsi="Times New Roman" w:cs="Times New Roman"/>
          <w:sz w:val="24"/>
          <w:szCs w:val="24"/>
          <w:lang w:eastAsia="ru-RU"/>
        </w:rPr>
        <w:t>Заледеевская</w:t>
      </w:r>
      <w:proofErr w:type="spellEnd"/>
      <w:r w:rsidRPr="0043628E">
        <w:rPr>
          <w:rFonts w:ascii="Times New Roman" w:eastAsia="Times New Roman" w:hAnsi="Times New Roman" w:cs="Times New Roman"/>
          <w:sz w:val="24"/>
          <w:szCs w:val="24"/>
          <w:lang w:eastAsia="ru-RU"/>
        </w:rPr>
        <w:t xml:space="preserve"> СОШ – 41 балл (дистанционное обучение)</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По району</w:t>
      </w:r>
      <w:r w:rsidRPr="0043628E">
        <w:rPr>
          <w:rFonts w:ascii="Times New Roman" w:eastAsia="Times New Roman" w:hAnsi="Times New Roman" w:cs="Times New Roman"/>
          <w:b/>
          <w:sz w:val="24"/>
          <w:szCs w:val="24"/>
          <w:lang w:eastAsia="ru-RU"/>
        </w:rPr>
        <w:t xml:space="preserve"> </w:t>
      </w:r>
      <w:r w:rsidRPr="0043628E">
        <w:rPr>
          <w:rFonts w:ascii="Times New Roman" w:eastAsia="Times New Roman" w:hAnsi="Times New Roman" w:cs="Times New Roman"/>
          <w:sz w:val="24"/>
          <w:szCs w:val="24"/>
          <w:lang w:eastAsia="ru-RU"/>
        </w:rPr>
        <w:t xml:space="preserve">средний балл по физике уменьшился на 1 и составил </w:t>
      </w:r>
      <w:r w:rsidRPr="0043628E">
        <w:rPr>
          <w:rFonts w:ascii="Times New Roman" w:eastAsia="Times New Roman" w:hAnsi="Times New Roman" w:cs="Times New Roman"/>
          <w:b/>
          <w:sz w:val="24"/>
          <w:szCs w:val="24"/>
          <w:lang w:eastAsia="ru-RU"/>
        </w:rPr>
        <w:t xml:space="preserve">50 </w:t>
      </w:r>
      <w:r w:rsidRPr="0043628E">
        <w:rPr>
          <w:rFonts w:ascii="Times New Roman" w:eastAsia="Times New Roman" w:hAnsi="Times New Roman" w:cs="Times New Roman"/>
          <w:sz w:val="24"/>
          <w:szCs w:val="24"/>
          <w:lang w:eastAsia="ru-RU"/>
        </w:rPr>
        <w:t>баллов.</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Средний балл уменьшился в </w:t>
      </w:r>
      <w:proofErr w:type="spellStart"/>
      <w:r w:rsidRPr="0043628E">
        <w:rPr>
          <w:rFonts w:ascii="Times New Roman" w:eastAsia="Times New Roman" w:hAnsi="Times New Roman" w:cs="Times New Roman"/>
          <w:sz w:val="24"/>
          <w:szCs w:val="24"/>
          <w:lang w:eastAsia="ru-RU"/>
        </w:rPr>
        <w:t>Кодинской</w:t>
      </w:r>
      <w:proofErr w:type="spellEnd"/>
      <w:r w:rsidRPr="0043628E">
        <w:rPr>
          <w:rFonts w:ascii="Times New Roman" w:eastAsia="Times New Roman" w:hAnsi="Times New Roman" w:cs="Times New Roman"/>
          <w:sz w:val="24"/>
          <w:szCs w:val="24"/>
          <w:lang w:eastAsia="ru-RU"/>
        </w:rPr>
        <w:t xml:space="preserve"> СОШ №2 и </w:t>
      </w:r>
      <w:proofErr w:type="spellStart"/>
      <w:r w:rsidRPr="0043628E">
        <w:rPr>
          <w:rFonts w:ascii="Times New Roman" w:eastAsia="Times New Roman" w:hAnsi="Times New Roman" w:cs="Times New Roman"/>
          <w:sz w:val="24"/>
          <w:szCs w:val="24"/>
          <w:lang w:eastAsia="ru-RU"/>
        </w:rPr>
        <w:t>Заледеевской</w:t>
      </w:r>
      <w:proofErr w:type="spellEnd"/>
      <w:r w:rsidRPr="0043628E">
        <w:rPr>
          <w:rFonts w:ascii="Times New Roman" w:eastAsia="Times New Roman" w:hAnsi="Times New Roman" w:cs="Times New Roman"/>
          <w:sz w:val="24"/>
          <w:szCs w:val="24"/>
          <w:lang w:eastAsia="ru-RU"/>
        </w:rPr>
        <w:t xml:space="preserve"> СОШ, увеличился в КСОШ №3, КСОШ №4.</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Лучший балл по биологии - 73 у </w:t>
      </w:r>
      <w:proofErr w:type="spellStart"/>
      <w:r w:rsidRPr="0043628E">
        <w:rPr>
          <w:rFonts w:ascii="Times New Roman" w:eastAsia="Times New Roman" w:hAnsi="Times New Roman" w:cs="Times New Roman"/>
          <w:sz w:val="24"/>
          <w:szCs w:val="24"/>
          <w:lang w:eastAsia="ru-RU"/>
        </w:rPr>
        <w:t>Пешкиной</w:t>
      </w:r>
      <w:proofErr w:type="spellEnd"/>
      <w:r w:rsidRPr="0043628E">
        <w:rPr>
          <w:rFonts w:ascii="Times New Roman" w:eastAsia="Times New Roman" w:hAnsi="Times New Roman" w:cs="Times New Roman"/>
          <w:sz w:val="24"/>
          <w:szCs w:val="24"/>
          <w:lang w:eastAsia="ru-RU"/>
        </w:rPr>
        <w:t xml:space="preserve"> </w:t>
      </w:r>
      <w:proofErr w:type="spellStart"/>
      <w:r w:rsidRPr="0043628E">
        <w:rPr>
          <w:rFonts w:ascii="Times New Roman" w:eastAsia="Times New Roman" w:hAnsi="Times New Roman" w:cs="Times New Roman"/>
          <w:sz w:val="24"/>
          <w:szCs w:val="24"/>
          <w:lang w:eastAsia="ru-RU"/>
        </w:rPr>
        <w:t>Ульяны</w:t>
      </w:r>
      <w:proofErr w:type="spellEnd"/>
      <w:r w:rsidRPr="0043628E">
        <w:rPr>
          <w:rFonts w:ascii="Times New Roman" w:eastAsia="Times New Roman" w:hAnsi="Times New Roman" w:cs="Times New Roman"/>
          <w:sz w:val="24"/>
          <w:szCs w:val="24"/>
          <w:lang w:eastAsia="ru-RU"/>
        </w:rPr>
        <w:t xml:space="preserve"> , 11А КСОШ №3, учитель Коршунова Татьяна Ильинична </w:t>
      </w:r>
    </w:p>
    <w:p w:rsidR="00343950" w:rsidRPr="0043628E" w:rsidRDefault="00343950" w:rsidP="00343950">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Максимальные результаты выпускников других учителей – на слайде.</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Число выпускников, выбравших биологию, увеличилось в сравнении с прошлым учебным годом, но, как и в прошлом учебном году, есть выпускники, которые не набрали минимального количества баллов, это 2 человека </w:t>
      </w:r>
      <w:proofErr w:type="spellStart"/>
      <w:r w:rsidRPr="0043628E">
        <w:rPr>
          <w:rFonts w:ascii="Times New Roman" w:eastAsia="Times New Roman" w:hAnsi="Times New Roman" w:cs="Times New Roman"/>
          <w:sz w:val="24"/>
          <w:szCs w:val="24"/>
          <w:lang w:eastAsia="ru-RU"/>
        </w:rPr>
        <w:t>Кодинской</w:t>
      </w:r>
      <w:proofErr w:type="spellEnd"/>
      <w:r w:rsidRPr="0043628E">
        <w:rPr>
          <w:rFonts w:ascii="Times New Roman" w:eastAsia="Times New Roman" w:hAnsi="Times New Roman" w:cs="Times New Roman"/>
          <w:sz w:val="24"/>
          <w:szCs w:val="24"/>
          <w:lang w:eastAsia="ru-RU"/>
        </w:rPr>
        <w:t xml:space="preserve"> СОШ №3.</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По району средний балл уменьшился на 5 и составляет – 47 баллов.</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Надо отметить, что на экзамене по информатике и ИКТ выпускники впервые выполняли работы за компьютерами.</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Лучший результат у </w:t>
      </w:r>
      <w:proofErr w:type="spellStart"/>
      <w:r w:rsidRPr="0043628E">
        <w:rPr>
          <w:rFonts w:ascii="Times New Roman" w:eastAsia="Times New Roman" w:hAnsi="Times New Roman" w:cs="Times New Roman"/>
          <w:sz w:val="24"/>
          <w:szCs w:val="24"/>
          <w:lang w:eastAsia="ru-RU"/>
        </w:rPr>
        <w:t>Танцура</w:t>
      </w:r>
      <w:proofErr w:type="spellEnd"/>
      <w:r w:rsidRPr="0043628E">
        <w:rPr>
          <w:rFonts w:ascii="Times New Roman" w:eastAsia="Times New Roman" w:hAnsi="Times New Roman" w:cs="Times New Roman"/>
          <w:sz w:val="24"/>
          <w:szCs w:val="24"/>
          <w:lang w:eastAsia="ru-RU"/>
        </w:rPr>
        <w:t xml:space="preserve"> Владимира, 11Б (МБОУ КСОШ №4, учитель Миронова Татьяна Владимировна) – 83 балла.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МБОУ КСОШ №3, 11А класс – 73 балла, учитель </w:t>
      </w:r>
      <w:proofErr w:type="spellStart"/>
      <w:r w:rsidRPr="0043628E">
        <w:rPr>
          <w:rFonts w:ascii="Times New Roman" w:eastAsia="Times New Roman" w:hAnsi="Times New Roman" w:cs="Times New Roman"/>
          <w:sz w:val="24"/>
          <w:szCs w:val="24"/>
          <w:lang w:eastAsia="ru-RU"/>
        </w:rPr>
        <w:t>Посельская</w:t>
      </w:r>
      <w:proofErr w:type="spellEnd"/>
      <w:r w:rsidRPr="0043628E">
        <w:rPr>
          <w:rFonts w:ascii="Times New Roman" w:eastAsia="Times New Roman" w:hAnsi="Times New Roman" w:cs="Times New Roman"/>
          <w:sz w:val="24"/>
          <w:szCs w:val="24"/>
          <w:lang w:eastAsia="ru-RU"/>
        </w:rPr>
        <w:t xml:space="preserve"> Екатерина Анатольевна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МБОУ КСОШ №3, 11Б класс – 78 баллов, учитель </w:t>
      </w:r>
      <w:proofErr w:type="spellStart"/>
      <w:r w:rsidRPr="0043628E">
        <w:rPr>
          <w:rFonts w:ascii="Times New Roman" w:eastAsia="Times New Roman" w:hAnsi="Times New Roman" w:cs="Times New Roman"/>
          <w:sz w:val="24"/>
          <w:szCs w:val="24"/>
          <w:lang w:eastAsia="ru-RU"/>
        </w:rPr>
        <w:t>Посельская</w:t>
      </w:r>
      <w:proofErr w:type="spellEnd"/>
      <w:r w:rsidRPr="0043628E">
        <w:rPr>
          <w:rFonts w:ascii="Times New Roman" w:eastAsia="Times New Roman" w:hAnsi="Times New Roman" w:cs="Times New Roman"/>
          <w:sz w:val="24"/>
          <w:szCs w:val="24"/>
          <w:lang w:eastAsia="ru-RU"/>
        </w:rPr>
        <w:t xml:space="preserve"> Екатерина Анатольевна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МБОУ КСОШ №4, 11А класс – 48 балла, учитель Миронова Татьяна Владимировна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МКОУ «</w:t>
      </w:r>
      <w:proofErr w:type="spellStart"/>
      <w:r w:rsidRPr="0043628E">
        <w:rPr>
          <w:rFonts w:ascii="Times New Roman" w:eastAsia="Times New Roman" w:hAnsi="Times New Roman" w:cs="Times New Roman"/>
          <w:sz w:val="24"/>
          <w:szCs w:val="24"/>
          <w:lang w:eastAsia="ru-RU"/>
        </w:rPr>
        <w:t>Имбинская</w:t>
      </w:r>
      <w:proofErr w:type="spellEnd"/>
      <w:r w:rsidRPr="0043628E">
        <w:rPr>
          <w:rFonts w:ascii="Times New Roman" w:eastAsia="Times New Roman" w:hAnsi="Times New Roman" w:cs="Times New Roman"/>
          <w:sz w:val="24"/>
          <w:szCs w:val="24"/>
          <w:lang w:eastAsia="ru-RU"/>
        </w:rPr>
        <w:t xml:space="preserve"> СОШ – 45 баллов, учитель Нечипоренко Вера Евгеньевна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МКОУ </w:t>
      </w:r>
      <w:proofErr w:type="spellStart"/>
      <w:r w:rsidRPr="0043628E">
        <w:rPr>
          <w:rFonts w:ascii="Times New Roman" w:eastAsia="Times New Roman" w:hAnsi="Times New Roman" w:cs="Times New Roman"/>
          <w:sz w:val="24"/>
          <w:szCs w:val="24"/>
          <w:lang w:eastAsia="ru-RU"/>
        </w:rPr>
        <w:t>Ирбинская</w:t>
      </w:r>
      <w:proofErr w:type="spellEnd"/>
      <w:r w:rsidRPr="0043628E">
        <w:rPr>
          <w:rFonts w:ascii="Times New Roman" w:eastAsia="Times New Roman" w:hAnsi="Times New Roman" w:cs="Times New Roman"/>
          <w:sz w:val="24"/>
          <w:szCs w:val="24"/>
          <w:lang w:eastAsia="ru-RU"/>
        </w:rPr>
        <w:t xml:space="preserve"> СОШ – 70 баллов, учитель Брюханова Оксана Сергеевна</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По информатике количество выпускников, выбравших предмет, в сравнении с прошлым годом осталось прежним - 15 человек, средний балл увеличился на 8 и составил </w:t>
      </w:r>
      <w:r w:rsidRPr="0043628E">
        <w:rPr>
          <w:rFonts w:ascii="Times New Roman" w:eastAsia="Times New Roman" w:hAnsi="Times New Roman" w:cs="Times New Roman"/>
          <w:b/>
          <w:sz w:val="24"/>
          <w:szCs w:val="24"/>
          <w:lang w:eastAsia="ru-RU"/>
        </w:rPr>
        <w:t>– 61 балл.</w:t>
      </w:r>
      <w:r w:rsidRPr="0043628E">
        <w:rPr>
          <w:rFonts w:ascii="Times New Roman" w:eastAsia="Times New Roman" w:hAnsi="Times New Roman" w:cs="Times New Roman"/>
          <w:sz w:val="24"/>
          <w:szCs w:val="24"/>
          <w:lang w:eastAsia="ru-RU"/>
        </w:rPr>
        <w:t xml:space="preserve"> Средний балл </w:t>
      </w:r>
      <w:r w:rsidRPr="0043628E">
        <w:rPr>
          <w:rFonts w:ascii="Times New Roman" w:eastAsia="Times New Roman" w:hAnsi="Times New Roman" w:cs="Times New Roman"/>
          <w:color w:val="C00000"/>
          <w:sz w:val="24"/>
          <w:szCs w:val="24"/>
          <w:lang w:eastAsia="ru-RU"/>
        </w:rPr>
        <w:t>снизился</w:t>
      </w:r>
      <w:r w:rsidRPr="0043628E">
        <w:rPr>
          <w:rFonts w:ascii="Times New Roman" w:eastAsia="Times New Roman" w:hAnsi="Times New Roman" w:cs="Times New Roman"/>
          <w:sz w:val="24"/>
          <w:szCs w:val="24"/>
          <w:lang w:eastAsia="ru-RU"/>
        </w:rPr>
        <w:t xml:space="preserve"> в </w:t>
      </w:r>
      <w:proofErr w:type="spellStart"/>
      <w:r w:rsidRPr="0043628E">
        <w:rPr>
          <w:rFonts w:ascii="Times New Roman" w:eastAsia="Times New Roman" w:hAnsi="Times New Roman" w:cs="Times New Roman"/>
          <w:sz w:val="24"/>
          <w:szCs w:val="24"/>
          <w:lang w:eastAsia="ru-RU"/>
        </w:rPr>
        <w:t>Имбинской</w:t>
      </w:r>
      <w:proofErr w:type="spellEnd"/>
      <w:r w:rsidRPr="0043628E">
        <w:rPr>
          <w:rFonts w:ascii="Times New Roman" w:eastAsia="Times New Roman" w:hAnsi="Times New Roman" w:cs="Times New Roman"/>
          <w:sz w:val="24"/>
          <w:szCs w:val="24"/>
          <w:lang w:eastAsia="ru-RU"/>
        </w:rPr>
        <w:t xml:space="preserve"> СОШ, а в </w:t>
      </w:r>
      <w:proofErr w:type="spellStart"/>
      <w:r w:rsidRPr="0043628E">
        <w:rPr>
          <w:rFonts w:ascii="Times New Roman" w:eastAsia="Times New Roman" w:hAnsi="Times New Roman" w:cs="Times New Roman"/>
          <w:sz w:val="24"/>
          <w:szCs w:val="24"/>
          <w:lang w:eastAsia="ru-RU"/>
        </w:rPr>
        <w:t>Кодинской</w:t>
      </w:r>
      <w:proofErr w:type="spellEnd"/>
      <w:r w:rsidRPr="0043628E">
        <w:rPr>
          <w:rFonts w:ascii="Times New Roman" w:eastAsia="Times New Roman" w:hAnsi="Times New Roman" w:cs="Times New Roman"/>
          <w:sz w:val="24"/>
          <w:szCs w:val="24"/>
          <w:lang w:eastAsia="ru-RU"/>
        </w:rPr>
        <w:t xml:space="preserve"> СОШ №3, </w:t>
      </w:r>
      <w:proofErr w:type="spellStart"/>
      <w:r w:rsidRPr="0043628E">
        <w:rPr>
          <w:rFonts w:ascii="Times New Roman" w:eastAsia="Times New Roman" w:hAnsi="Times New Roman" w:cs="Times New Roman"/>
          <w:sz w:val="24"/>
          <w:szCs w:val="24"/>
          <w:lang w:eastAsia="ru-RU"/>
        </w:rPr>
        <w:t>Кодинкой</w:t>
      </w:r>
      <w:proofErr w:type="spellEnd"/>
      <w:r w:rsidRPr="0043628E">
        <w:rPr>
          <w:rFonts w:ascii="Times New Roman" w:eastAsia="Times New Roman" w:hAnsi="Times New Roman" w:cs="Times New Roman"/>
          <w:sz w:val="24"/>
          <w:szCs w:val="24"/>
          <w:lang w:eastAsia="ru-RU"/>
        </w:rPr>
        <w:t xml:space="preserve"> СОШ №4 и </w:t>
      </w:r>
      <w:proofErr w:type="spellStart"/>
      <w:r w:rsidRPr="0043628E">
        <w:rPr>
          <w:rFonts w:ascii="Times New Roman" w:eastAsia="Times New Roman" w:hAnsi="Times New Roman" w:cs="Times New Roman"/>
          <w:sz w:val="24"/>
          <w:szCs w:val="24"/>
          <w:lang w:eastAsia="ru-RU"/>
        </w:rPr>
        <w:t>Ирбинской</w:t>
      </w:r>
      <w:proofErr w:type="spellEnd"/>
      <w:r w:rsidRPr="0043628E">
        <w:rPr>
          <w:rFonts w:ascii="Times New Roman" w:eastAsia="Times New Roman" w:hAnsi="Times New Roman" w:cs="Times New Roman"/>
          <w:sz w:val="24"/>
          <w:szCs w:val="24"/>
          <w:lang w:eastAsia="ru-RU"/>
        </w:rPr>
        <w:t xml:space="preserve"> СОШ </w:t>
      </w:r>
      <w:r w:rsidRPr="0043628E">
        <w:rPr>
          <w:rFonts w:ascii="Times New Roman" w:eastAsia="Times New Roman" w:hAnsi="Times New Roman" w:cs="Times New Roman"/>
          <w:color w:val="C00000"/>
          <w:sz w:val="24"/>
          <w:szCs w:val="24"/>
          <w:lang w:eastAsia="ru-RU"/>
        </w:rPr>
        <w:t>понизился</w:t>
      </w:r>
      <w:r w:rsidRPr="0043628E">
        <w:rPr>
          <w:rFonts w:ascii="Times New Roman" w:eastAsia="Times New Roman" w:hAnsi="Times New Roman" w:cs="Times New Roman"/>
          <w:sz w:val="24"/>
          <w:szCs w:val="24"/>
          <w:lang w:eastAsia="ru-RU"/>
        </w:rPr>
        <w:t>.</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По предмету история лучший результат -70 баллов у ученицы МБОУ КСОШ №4 Криворученко Дарьи, 11</w:t>
      </w:r>
      <w:proofErr w:type="gramStart"/>
      <w:r w:rsidRPr="0043628E">
        <w:rPr>
          <w:rFonts w:ascii="Times New Roman" w:eastAsia="Times New Roman" w:hAnsi="Times New Roman" w:cs="Times New Roman"/>
          <w:sz w:val="24"/>
          <w:szCs w:val="24"/>
          <w:lang w:eastAsia="ru-RU"/>
        </w:rPr>
        <w:t xml:space="preserve"> А</w:t>
      </w:r>
      <w:proofErr w:type="gramEnd"/>
      <w:r w:rsidRPr="0043628E">
        <w:rPr>
          <w:rFonts w:ascii="Times New Roman" w:eastAsia="Times New Roman" w:hAnsi="Times New Roman" w:cs="Times New Roman"/>
          <w:sz w:val="24"/>
          <w:szCs w:val="24"/>
          <w:lang w:eastAsia="ru-RU"/>
        </w:rPr>
        <w:t xml:space="preserve"> (</w:t>
      </w:r>
      <w:proofErr w:type="spellStart"/>
      <w:r w:rsidRPr="0043628E">
        <w:rPr>
          <w:rFonts w:ascii="Times New Roman" w:eastAsia="Times New Roman" w:hAnsi="Times New Roman" w:cs="Times New Roman"/>
          <w:sz w:val="24"/>
          <w:szCs w:val="24"/>
          <w:lang w:eastAsia="ru-RU"/>
        </w:rPr>
        <w:t>Кокоулина</w:t>
      </w:r>
      <w:proofErr w:type="spellEnd"/>
      <w:r w:rsidRPr="0043628E">
        <w:rPr>
          <w:rFonts w:ascii="Times New Roman" w:eastAsia="Times New Roman" w:hAnsi="Times New Roman" w:cs="Times New Roman"/>
          <w:sz w:val="24"/>
          <w:szCs w:val="24"/>
          <w:lang w:eastAsia="ru-RU"/>
        </w:rPr>
        <w:t xml:space="preserve"> Наталья Валерьевна)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Результаты выпускников других учителей представлены на слайде.</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МБОУ КСОШ №3, 11Б класс – 68 баллов, учитель </w:t>
      </w:r>
      <w:proofErr w:type="spellStart"/>
      <w:r w:rsidRPr="0043628E">
        <w:rPr>
          <w:rFonts w:ascii="Times New Roman" w:eastAsia="Times New Roman" w:hAnsi="Times New Roman" w:cs="Times New Roman"/>
          <w:sz w:val="24"/>
          <w:szCs w:val="24"/>
          <w:lang w:eastAsia="ru-RU"/>
        </w:rPr>
        <w:t>Коледина</w:t>
      </w:r>
      <w:proofErr w:type="spellEnd"/>
      <w:r w:rsidRPr="0043628E">
        <w:rPr>
          <w:rFonts w:ascii="Times New Roman" w:eastAsia="Times New Roman" w:hAnsi="Times New Roman" w:cs="Times New Roman"/>
          <w:sz w:val="24"/>
          <w:szCs w:val="24"/>
          <w:lang w:eastAsia="ru-RU"/>
        </w:rPr>
        <w:t xml:space="preserve"> Елена Александровна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МБОУ КСОШ №3, 11</w:t>
      </w:r>
      <w:proofErr w:type="gramStart"/>
      <w:r w:rsidRPr="0043628E">
        <w:rPr>
          <w:rFonts w:ascii="Times New Roman" w:eastAsia="Times New Roman" w:hAnsi="Times New Roman" w:cs="Times New Roman"/>
          <w:sz w:val="24"/>
          <w:szCs w:val="24"/>
          <w:lang w:eastAsia="ru-RU"/>
        </w:rPr>
        <w:t xml:space="preserve"> А</w:t>
      </w:r>
      <w:proofErr w:type="gramEnd"/>
      <w:r w:rsidRPr="0043628E">
        <w:rPr>
          <w:rFonts w:ascii="Times New Roman" w:eastAsia="Times New Roman" w:hAnsi="Times New Roman" w:cs="Times New Roman"/>
          <w:sz w:val="24"/>
          <w:szCs w:val="24"/>
          <w:lang w:eastAsia="ru-RU"/>
        </w:rPr>
        <w:t xml:space="preserve"> -  67 баллов учитель </w:t>
      </w:r>
      <w:proofErr w:type="spellStart"/>
      <w:r w:rsidRPr="0043628E">
        <w:rPr>
          <w:rFonts w:ascii="Times New Roman" w:eastAsia="Times New Roman" w:hAnsi="Times New Roman" w:cs="Times New Roman"/>
          <w:sz w:val="24"/>
          <w:szCs w:val="24"/>
          <w:lang w:eastAsia="ru-RU"/>
        </w:rPr>
        <w:t>Коледина</w:t>
      </w:r>
      <w:proofErr w:type="spellEnd"/>
      <w:r w:rsidRPr="0043628E">
        <w:rPr>
          <w:rFonts w:ascii="Times New Roman" w:eastAsia="Times New Roman" w:hAnsi="Times New Roman" w:cs="Times New Roman"/>
          <w:sz w:val="24"/>
          <w:szCs w:val="24"/>
          <w:lang w:eastAsia="ru-RU"/>
        </w:rPr>
        <w:t xml:space="preserve"> Елена Александровна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МКОУ </w:t>
      </w:r>
      <w:proofErr w:type="spellStart"/>
      <w:r w:rsidRPr="0043628E">
        <w:rPr>
          <w:rFonts w:ascii="Times New Roman" w:eastAsia="Times New Roman" w:hAnsi="Times New Roman" w:cs="Times New Roman"/>
          <w:sz w:val="24"/>
          <w:szCs w:val="24"/>
          <w:lang w:eastAsia="ru-RU"/>
        </w:rPr>
        <w:t>Тагарская</w:t>
      </w:r>
      <w:proofErr w:type="spellEnd"/>
      <w:r w:rsidRPr="0043628E">
        <w:rPr>
          <w:rFonts w:ascii="Times New Roman" w:eastAsia="Times New Roman" w:hAnsi="Times New Roman" w:cs="Times New Roman"/>
          <w:sz w:val="24"/>
          <w:szCs w:val="24"/>
          <w:lang w:eastAsia="ru-RU"/>
        </w:rPr>
        <w:t xml:space="preserve"> СОШ – 61 балл, учитель </w:t>
      </w:r>
      <w:proofErr w:type="spellStart"/>
      <w:r w:rsidRPr="0043628E">
        <w:rPr>
          <w:rFonts w:ascii="Times New Roman" w:eastAsia="Times New Roman" w:hAnsi="Times New Roman" w:cs="Times New Roman"/>
          <w:sz w:val="24"/>
          <w:szCs w:val="24"/>
          <w:lang w:eastAsia="ru-RU"/>
        </w:rPr>
        <w:t>Курдасова</w:t>
      </w:r>
      <w:proofErr w:type="spellEnd"/>
      <w:r w:rsidRPr="0043628E">
        <w:rPr>
          <w:rFonts w:ascii="Times New Roman" w:eastAsia="Times New Roman" w:hAnsi="Times New Roman" w:cs="Times New Roman"/>
          <w:sz w:val="24"/>
          <w:szCs w:val="24"/>
          <w:lang w:eastAsia="ru-RU"/>
        </w:rPr>
        <w:t xml:space="preserve"> Екатерина Олеговна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МБОУ КСОШ №4, 11Б – 49 баллов, учитель </w:t>
      </w:r>
      <w:proofErr w:type="spellStart"/>
      <w:r w:rsidRPr="0043628E">
        <w:rPr>
          <w:rFonts w:ascii="Times New Roman" w:eastAsia="Times New Roman" w:hAnsi="Times New Roman" w:cs="Times New Roman"/>
          <w:sz w:val="24"/>
          <w:szCs w:val="24"/>
          <w:lang w:eastAsia="ru-RU"/>
        </w:rPr>
        <w:t>Кокоулина</w:t>
      </w:r>
      <w:proofErr w:type="spellEnd"/>
      <w:r w:rsidRPr="0043628E">
        <w:rPr>
          <w:rFonts w:ascii="Times New Roman" w:eastAsia="Times New Roman" w:hAnsi="Times New Roman" w:cs="Times New Roman"/>
          <w:sz w:val="24"/>
          <w:szCs w:val="24"/>
          <w:lang w:eastAsia="ru-RU"/>
        </w:rPr>
        <w:t xml:space="preserve"> Наталья Валерьевна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МБОУ КСОШ №2 – 42 балла, учитель </w:t>
      </w:r>
      <w:proofErr w:type="spellStart"/>
      <w:r w:rsidRPr="0043628E">
        <w:rPr>
          <w:rFonts w:ascii="Times New Roman" w:eastAsia="Times New Roman" w:hAnsi="Times New Roman" w:cs="Times New Roman"/>
          <w:sz w:val="24"/>
          <w:szCs w:val="24"/>
          <w:lang w:eastAsia="ru-RU"/>
        </w:rPr>
        <w:t>Овчарова</w:t>
      </w:r>
      <w:proofErr w:type="spellEnd"/>
      <w:r w:rsidRPr="0043628E">
        <w:rPr>
          <w:rFonts w:ascii="Times New Roman" w:eastAsia="Times New Roman" w:hAnsi="Times New Roman" w:cs="Times New Roman"/>
          <w:sz w:val="24"/>
          <w:szCs w:val="24"/>
          <w:lang w:eastAsia="ru-RU"/>
        </w:rPr>
        <w:t xml:space="preserve"> Наталья Ивановна </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Один выпускник не набрал минимальный балл (КСОШ №4). На уровне района</w:t>
      </w:r>
      <w:r w:rsidRPr="0043628E">
        <w:rPr>
          <w:rFonts w:ascii="Times New Roman" w:eastAsia="Times New Roman" w:hAnsi="Times New Roman" w:cs="Times New Roman"/>
          <w:b/>
          <w:sz w:val="24"/>
          <w:szCs w:val="24"/>
          <w:lang w:eastAsia="ru-RU"/>
        </w:rPr>
        <w:t xml:space="preserve"> </w:t>
      </w:r>
      <w:r w:rsidRPr="0043628E">
        <w:rPr>
          <w:rFonts w:ascii="Times New Roman" w:eastAsia="Times New Roman" w:hAnsi="Times New Roman" w:cs="Times New Roman"/>
          <w:sz w:val="24"/>
          <w:szCs w:val="24"/>
          <w:lang w:eastAsia="ru-RU"/>
        </w:rPr>
        <w:t xml:space="preserve">средний балл по истории уменьшился на 4 и составил </w:t>
      </w:r>
      <w:r w:rsidRPr="0043628E">
        <w:rPr>
          <w:rFonts w:ascii="Times New Roman" w:eastAsia="Times New Roman" w:hAnsi="Times New Roman" w:cs="Times New Roman"/>
          <w:b/>
          <w:sz w:val="24"/>
          <w:szCs w:val="24"/>
          <w:lang w:eastAsia="ru-RU"/>
        </w:rPr>
        <w:t xml:space="preserve">49 </w:t>
      </w:r>
      <w:r w:rsidRPr="0043628E">
        <w:rPr>
          <w:rFonts w:ascii="Times New Roman" w:eastAsia="Times New Roman" w:hAnsi="Times New Roman" w:cs="Times New Roman"/>
          <w:sz w:val="24"/>
          <w:szCs w:val="24"/>
          <w:lang w:eastAsia="ru-RU"/>
        </w:rPr>
        <w:t>баллов.</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Средний балл по этому предмету повысился в КСОШ №3 и </w:t>
      </w:r>
      <w:proofErr w:type="spellStart"/>
      <w:r w:rsidRPr="0043628E">
        <w:rPr>
          <w:rFonts w:ascii="Times New Roman" w:eastAsia="Times New Roman" w:hAnsi="Times New Roman" w:cs="Times New Roman"/>
          <w:sz w:val="24"/>
          <w:szCs w:val="24"/>
          <w:lang w:eastAsia="ru-RU"/>
        </w:rPr>
        <w:t>Тагарской</w:t>
      </w:r>
      <w:proofErr w:type="spellEnd"/>
      <w:r w:rsidRPr="0043628E">
        <w:rPr>
          <w:rFonts w:ascii="Times New Roman" w:eastAsia="Times New Roman" w:hAnsi="Times New Roman" w:cs="Times New Roman"/>
          <w:sz w:val="24"/>
          <w:szCs w:val="24"/>
          <w:lang w:eastAsia="ru-RU"/>
        </w:rPr>
        <w:t xml:space="preserve"> СОШ.</w:t>
      </w:r>
    </w:p>
    <w:p w:rsidR="00343950" w:rsidRPr="0043628E" w:rsidRDefault="00343950" w:rsidP="00343950">
      <w:pPr>
        <w:spacing w:after="0" w:line="240" w:lineRule="auto"/>
        <w:ind w:firstLine="708"/>
        <w:jc w:val="both"/>
        <w:rPr>
          <w:rFonts w:ascii="Times New Roman" w:eastAsia="Times New Roman" w:hAnsi="Times New Roman" w:cs="Times New Roman"/>
          <w:b/>
          <w:sz w:val="24"/>
          <w:szCs w:val="24"/>
          <w:lang w:eastAsia="ru-RU"/>
        </w:rPr>
      </w:pPr>
      <w:r w:rsidRPr="0043628E">
        <w:rPr>
          <w:rFonts w:ascii="Times New Roman" w:eastAsia="Times New Roman" w:hAnsi="Times New Roman" w:cs="Times New Roman"/>
          <w:sz w:val="24"/>
          <w:szCs w:val="24"/>
          <w:lang w:eastAsia="ru-RU"/>
        </w:rPr>
        <w:t xml:space="preserve">Лучший результат по химии – 80 баллов у </w:t>
      </w:r>
      <w:proofErr w:type="spellStart"/>
      <w:r w:rsidRPr="0043628E">
        <w:rPr>
          <w:rFonts w:ascii="Times New Roman" w:eastAsia="Times New Roman" w:hAnsi="Times New Roman" w:cs="Times New Roman"/>
          <w:b/>
          <w:sz w:val="24"/>
          <w:szCs w:val="24"/>
          <w:lang w:eastAsia="ru-RU"/>
        </w:rPr>
        <w:t>Пешкиной</w:t>
      </w:r>
      <w:proofErr w:type="spellEnd"/>
      <w:r w:rsidRPr="0043628E">
        <w:rPr>
          <w:rFonts w:ascii="Times New Roman" w:eastAsia="Times New Roman" w:hAnsi="Times New Roman" w:cs="Times New Roman"/>
          <w:b/>
          <w:sz w:val="24"/>
          <w:szCs w:val="24"/>
          <w:lang w:eastAsia="ru-RU"/>
        </w:rPr>
        <w:t xml:space="preserve"> </w:t>
      </w:r>
      <w:proofErr w:type="spellStart"/>
      <w:r w:rsidRPr="0043628E">
        <w:rPr>
          <w:rFonts w:ascii="Times New Roman" w:eastAsia="Times New Roman" w:hAnsi="Times New Roman" w:cs="Times New Roman"/>
          <w:b/>
          <w:sz w:val="24"/>
          <w:szCs w:val="24"/>
          <w:lang w:eastAsia="ru-RU"/>
        </w:rPr>
        <w:t>Ульяны</w:t>
      </w:r>
      <w:proofErr w:type="spellEnd"/>
      <w:r w:rsidRPr="0043628E">
        <w:rPr>
          <w:rFonts w:ascii="Times New Roman" w:eastAsia="Times New Roman" w:hAnsi="Times New Roman" w:cs="Times New Roman"/>
          <w:b/>
          <w:sz w:val="24"/>
          <w:szCs w:val="24"/>
          <w:lang w:eastAsia="ru-RU"/>
        </w:rPr>
        <w:t xml:space="preserve"> (МБОУ КСОШ №3, учитель Александрова </w:t>
      </w:r>
      <w:proofErr w:type="spellStart"/>
      <w:r w:rsidRPr="0043628E">
        <w:rPr>
          <w:rFonts w:ascii="Times New Roman" w:eastAsia="Times New Roman" w:hAnsi="Times New Roman" w:cs="Times New Roman"/>
          <w:b/>
          <w:sz w:val="24"/>
          <w:szCs w:val="24"/>
          <w:lang w:eastAsia="ru-RU"/>
        </w:rPr>
        <w:t>Антонида</w:t>
      </w:r>
      <w:proofErr w:type="spellEnd"/>
      <w:r w:rsidRPr="0043628E">
        <w:rPr>
          <w:rFonts w:ascii="Times New Roman" w:eastAsia="Times New Roman" w:hAnsi="Times New Roman" w:cs="Times New Roman"/>
          <w:b/>
          <w:sz w:val="24"/>
          <w:szCs w:val="24"/>
          <w:lang w:eastAsia="ru-RU"/>
        </w:rPr>
        <w:t xml:space="preserve"> Петровна)</w:t>
      </w:r>
    </w:p>
    <w:p w:rsidR="00343950" w:rsidRPr="0043628E" w:rsidRDefault="00343950" w:rsidP="00343950">
      <w:pPr>
        <w:spacing w:after="0" w:line="240" w:lineRule="auto"/>
        <w:rPr>
          <w:rFonts w:ascii="Times New Roman" w:eastAsia="Times New Roman" w:hAnsi="Times New Roman" w:cs="Times New Roman"/>
          <w:b/>
          <w:i/>
          <w:sz w:val="24"/>
          <w:szCs w:val="24"/>
          <w:lang w:eastAsia="ru-RU"/>
        </w:rPr>
      </w:pPr>
      <w:r w:rsidRPr="0043628E">
        <w:rPr>
          <w:rFonts w:ascii="Times New Roman" w:eastAsia="Times New Roman" w:hAnsi="Times New Roman" w:cs="Times New Roman"/>
          <w:b/>
          <w:i/>
          <w:sz w:val="24"/>
          <w:szCs w:val="24"/>
          <w:lang w:eastAsia="ru-RU"/>
        </w:rPr>
        <w:t>Слайд «Максимальные результаты ЕГЭ по химии»</w:t>
      </w:r>
    </w:p>
    <w:p w:rsidR="00343950" w:rsidRPr="0043628E" w:rsidRDefault="00343950" w:rsidP="00343950">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Лучшие результаты:</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lastRenderedPageBreak/>
        <w:t>МБОУ КСОШ №3, 11А класс – 80 баллов,</w:t>
      </w:r>
      <w:r w:rsidRPr="0043628E">
        <w:rPr>
          <w:rFonts w:ascii="Times New Roman" w:eastAsia="Times New Roman" w:hAnsi="Times New Roman" w:cs="Times New Roman"/>
          <w:color w:val="FF0000"/>
          <w:sz w:val="24"/>
          <w:szCs w:val="24"/>
          <w:lang w:eastAsia="ru-RU"/>
        </w:rPr>
        <w:t xml:space="preserve"> </w:t>
      </w:r>
      <w:r w:rsidRPr="0043628E">
        <w:rPr>
          <w:rFonts w:ascii="Times New Roman" w:eastAsia="Times New Roman" w:hAnsi="Times New Roman" w:cs="Times New Roman"/>
          <w:sz w:val="24"/>
          <w:szCs w:val="24"/>
          <w:lang w:eastAsia="ru-RU"/>
        </w:rPr>
        <w:t xml:space="preserve">учитель Александрова </w:t>
      </w:r>
      <w:proofErr w:type="spellStart"/>
      <w:r w:rsidRPr="0043628E">
        <w:rPr>
          <w:rFonts w:ascii="Times New Roman" w:eastAsia="Times New Roman" w:hAnsi="Times New Roman" w:cs="Times New Roman"/>
          <w:sz w:val="24"/>
          <w:szCs w:val="24"/>
          <w:lang w:eastAsia="ru-RU"/>
        </w:rPr>
        <w:t>Антонида</w:t>
      </w:r>
      <w:proofErr w:type="spellEnd"/>
      <w:r w:rsidRPr="0043628E">
        <w:rPr>
          <w:rFonts w:ascii="Times New Roman" w:eastAsia="Times New Roman" w:hAnsi="Times New Roman" w:cs="Times New Roman"/>
          <w:sz w:val="24"/>
          <w:szCs w:val="24"/>
          <w:lang w:eastAsia="ru-RU"/>
        </w:rPr>
        <w:t xml:space="preserve"> Петровна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МБОУ КСОШ №3, 11Б – 48 баллов, учитель Александрова </w:t>
      </w:r>
      <w:proofErr w:type="spellStart"/>
      <w:r w:rsidRPr="0043628E">
        <w:rPr>
          <w:rFonts w:ascii="Times New Roman" w:eastAsia="Times New Roman" w:hAnsi="Times New Roman" w:cs="Times New Roman"/>
          <w:sz w:val="24"/>
          <w:szCs w:val="24"/>
          <w:lang w:eastAsia="ru-RU"/>
        </w:rPr>
        <w:t>Антонида</w:t>
      </w:r>
      <w:proofErr w:type="spellEnd"/>
      <w:r w:rsidRPr="0043628E">
        <w:rPr>
          <w:rFonts w:ascii="Times New Roman" w:eastAsia="Times New Roman" w:hAnsi="Times New Roman" w:cs="Times New Roman"/>
          <w:sz w:val="24"/>
          <w:szCs w:val="24"/>
          <w:lang w:eastAsia="ru-RU"/>
        </w:rPr>
        <w:t xml:space="preserve"> Петровна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МБОУ КСОШ №2, 11 класс – 73 балла, учитель Муравьева Алена Николаевна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МБОУ КСОШ №4, 11А класс – 67 балла, учитель </w:t>
      </w:r>
      <w:proofErr w:type="spellStart"/>
      <w:r w:rsidRPr="0043628E">
        <w:rPr>
          <w:rFonts w:ascii="Times New Roman" w:eastAsia="Times New Roman" w:hAnsi="Times New Roman" w:cs="Times New Roman"/>
          <w:sz w:val="24"/>
          <w:szCs w:val="24"/>
          <w:lang w:eastAsia="ru-RU"/>
        </w:rPr>
        <w:t>Страдомская</w:t>
      </w:r>
      <w:proofErr w:type="spellEnd"/>
      <w:r w:rsidRPr="0043628E">
        <w:rPr>
          <w:rFonts w:ascii="Times New Roman" w:eastAsia="Times New Roman" w:hAnsi="Times New Roman" w:cs="Times New Roman"/>
          <w:sz w:val="24"/>
          <w:szCs w:val="24"/>
          <w:lang w:eastAsia="ru-RU"/>
        </w:rPr>
        <w:t xml:space="preserve"> Нина Феликсовна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МБОУ КСОШ №4, 11Б – 41 балл, учитель </w:t>
      </w:r>
      <w:proofErr w:type="spellStart"/>
      <w:r w:rsidRPr="0043628E">
        <w:rPr>
          <w:rFonts w:ascii="Times New Roman" w:eastAsia="Times New Roman" w:hAnsi="Times New Roman" w:cs="Times New Roman"/>
          <w:sz w:val="24"/>
          <w:szCs w:val="24"/>
          <w:lang w:eastAsia="ru-RU"/>
        </w:rPr>
        <w:t>Страдомская</w:t>
      </w:r>
      <w:proofErr w:type="spellEnd"/>
      <w:r w:rsidRPr="0043628E">
        <w:rPr>
          <w:rFonts w:ascii="Times New Roman" w:eastAsia="Times New Roman" w:hAnsi="Times New Roman" w:cs="Times New Roman"/>
          <w:sz w:val="24"/>
          <w:szCs w:val="24"/>
          <w:lang w:eastAsia="ru-RU"/>
        </w:rPr>
        <w:t xml:space="preserve"> Нина Феликсовна.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МКОУ </w:t>
      </w:r>
      <w:proofErr w:type="spellStart"/>
      <w:r w:rsidRPr="0043628E">
        <w:rPr>
          <w:rFonts w:ascii="Times New Roman" w:eastAsia="Times New Roman" w:hAnsi="Times New Roman" w:cs="Times New Roman"/>
          <w:sz w:val="24"/>
          <w:szCs w:val="24"/>
          <w:lang w:eastAsia="ru-RU"/>
        </w:rPr>
        <w:t>Тагарская</w:t>
      </w:r>
      <w:proofErr w:type="spellEnd"/>
      <w:r w:rsidRPr="0043628E">
        <w:rPr>
          <w:rFonts w:ascii="Times New Roman" w:eastAsia="Times New Roman" w:hAnsi="Times New Roman" w:cs="Times New Roman"/>
          <w:sz w:val="24"/>
          <w:szCs w:val="24"/>
          <w:lang w:eastAsia="ru-RU"/>
        </w:rPr>
        <w:t xml:space="preserve"> СОШ – 24 балла, учитель </w:t>
      </w:r>
      <w:proofErr w:type="spellStart"/>
      <w:r w:rsidRPr="0043628E">
        <w:rPr>
          <w:rFonts w:ascii="Times New Roman" w:eastAsia="Times New Roman" w:hAnsi="Times New Roman" w:cs="Times New Roman"/>
          <w:sz w:val="24"/>
          <w:szCs w:val="24"/>
          <w:lang w:eastAsia="ru-RU"/>
        </w:rPr>
        <w:t>Тазьмина</w:t>
      </w:r>
      <w:proofErr w:type="spellEnd"/>
      <w:r w:rsidRPr="0043628E">
        <w:rPr>
          <w:rFonts w:ascii="Times New Roman" w:eastAsia="Times New Roman" w:hAnsi="Times New Roman" w:cs="Times New Roman"/>
          <w:sz w:val="24"/>
          <w:szCs w:val="24"/>
          <w:lang w:eastAsia="ru-RU"/>
        </w:rPr>
        <w:t xml:space="preserve"> Анастасия Владимировна</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Надо отметить, что два последних года по химии есть результаты 80 и выше баллов. До этого на протяжении 5 лет результаты по химии не превышали 64 баллов.</w:t>
      </w:r>
    </w:p>
    <w:p w:rsidR="00343950" w:rsidRPr="0043628E" w:rsidRDefault="00343950" w:rsidP="00343950">
      <w:pPr>
        <w:spacing w:after="0" w:line="240" w:lineRule="auto"/>
        <w:ind w:firstLine="708"/>
        <w:jc w:val="both"/>
        <w:rPr>
          <w:rFonts w:ascii="Times New Roman" w:eastAsia="Times New Roman" w:hAnsi="Times New Roman" w:cs="Times New Roman"/>
          <w:b/>
          <w:sz w:val="24"/>
          <w:szCs w:val="24"/>
          <w:lang w:eastAsia="ru-RU"/>
        </w:rPr>
      </w:pPr>
      <w:r w:rsidRPr="0043628E">
        <w:rPr>
          <w:rFonts w:ascii="Times New Roman" w:eastAsia="Times New Roman" w:hAnsi="Times New Roman" w:cs="Times New Roman"/>
          <w:sz w:val="24"/>
          <w:szCs w:val="24"/>
          <w:lang w:eastAsia="ru-RU"/>
        </w:rPr>
        <w:t xml:space="preserve">ЕГЭ по химии сдавали 13 человек, трое выпускников не набрали обязательного минимума баллов (КСОШ №3, </w:t>
      </w:r>
      <w:proofErr w:type="spellStart"/>
      <w:r w:rsidRPr="0043628E">
        <w:rPr>
          <w:rFonts w:ascii="Times New Roman" w:eastAsia="Times New Roman" w:hAnsi="Times New Roman" w:cs="Times New Roman"/>
          <w:sz w:val="24"/>
          <w:szCs w:val="24"/>
          <w:lang w:eastAsia="ru-RU"/>
        </w:rPr>
        <w:t>Тагарская</w:t>
      </w:r>
      <w:proofErr w:type="spellEnd"/>
      <w:r w:rsidRPr="0043628E">
        <w:rPr>
          <w:rFonts w:ascii="Times New Roman" w:eastAsia="Times New Roman" w:hAnsi="Times New Roman" w:cs="Times New Roman"/>
          <w:sz w:val="24"/>
          <w:szCs w:val="24"/>
          <w:lang w:eastAsia="ru-RU"/>
        </w:rPr>
        <w:t xml:space="preserve"> СОШ). Средний балл в районе в сравнении с прошлым учебным годом уменьшился на 6 и составил </w:t>
      </w:r>
      <w:r w:rsidRPr="0043628E">
        <w:rPr>
          <w:rFonts w:ascii="Times New Roman" w:eastAsia="Times New Roman" w:hAnsi="Times New Roman" w:cs="Times New Roman"/>
          <w:b/>
          <w:sz w:val="24"/>
          <w:szCs w:val="24"/>
          <w:lang w:eastAsia="ru-RU"/>
        </w:rPr>
        <w:t>44 балла.</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Лучший результат по английскому языку – 85 баллов у </w:t>
      </w:r>
      <w:proofErr w:type="spellStart"/>
      <w:r w:rsidRPr="0043628E">
        <w:rPr>
          <w:rFonts w:ascii="Times New Roman" w:eastAsia="Times New Roman" w:hAnsi="Times New Roman" w:cs="Times New Roman"/>
          <w:sz w:val="24"/>
          <w:szCs w:val="24"/>
          <w:lang w:eastAsia="ru-RU"/>
        </w:rPr>
        <w:t>Ревченко</w:t>
      </w:r>
      <w:proofErr w:type="spellEnd"/>
      <w:r w:rsidRPr="0043628E">
        <w:rPr>
          <w:rFonts w:ascii="Times New Roman" w:eastAsia="Times New Roman" w:hAnsi="Times New Roman" w:cs="Times New Roman"/>
          <w:sz w:val="24"/>
          <w:szCs w:val="24"/>
          <w:lang w:eastAsia="ru-RU"/>
        </w:rPr>
        <w:t xml:space="preserve"> Сергея, 11Б (КСОШ №4, учитель </w:t>
      </w:r>
      <w:proofErr w:type="spellStart"/>
      <w:r w:rsidRPr="0043628E">
        <w:rPr>
          <w:rFonts w:ascii="Times New Roman" w:eastAsia="Times New Roman" w:hAnsi="Times New Roman" w:cs="Times New Roman"/>
          <w:sz w:val="24"/>
          <w:szCs w:val="24"/>
          <w:lang w:eastAsia="ru-RU"/>
        </w:rPr>
        <w:t>Кобежикова</w:t>
      </w:r>
      <w:proofErr w:type="spellEnd"/>
      <w:r w:rsidRPr="0043628E">
        <w:rPr>
          <w:rFonts w:ascii="Times New Roman" w:eastAsia="Times New Roman" w:hAnsi="Times New Roman" w:cs="Times New Roman"/>
          <w:sz w:val="24"/>
          <w:szCs w:val="24"/>
          <w:lang w:eastAsia="ru-RU"/>
        </w:rPr>
        <w:t xml:space="preserve"> Ирина Валерьевна).</w:t>
      </w:r>
    </w:p>
    <w:p w:rsidR="00343950" w:rsidRPr="0043628E" w:rsidRDefault="00343950" w:rsidP="00343950">
      <w:pPr>
        <w:spacing w:after="0" w:line="240" w:lineRule="auto"/>
        <w:rPr>
          <w:rFonts w:ascii="Times New Roman" w:eastAsia="Times New Roman" w:hAnsi="Times New Roman" w:cs="Times New Roman"/>
          <w:b/>
          <w:i/>
          <w:sz w:val="24"/>
          <w:szCs w:val="24"/>
          <w:lang w:eastAsia="ru-RU"/>
        </w:rPr>
      </w:pPr>
      <w:r w:rsidRPr="0043628E">
        <w:rPr>
          <w:rFonts w:ascii="Times New Roman" w:eastAsia="Times New Roman" w:hAnsi="Times New Roman" w:cs="Times New Roman"/>
          <w:b/>
          <w:i/>
          <w:sz w:val="24"/>
          <w:szCs w:val="24"/>
          <w:lang w:eastAsia="ru-RU"/>
        </w:rPr>
        <w:t>Слайд «Лучшие результаты ЕГЭ по английскому языку»</w:t>
      </w:r>
    </w:p>
    <w:p w:rsidR="00343950" w:rsidRPr="0043628E" w:rsidRDefault="00343950" w:rsidP="00343950">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Лучшие результаты выпускников по этому предмету представлены в таблице.</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МБОУ КСОШ №4, 11А класс – 42 балла, учитель </w:t>
      </w:r>
      <w:proofErr w:type="spellStart"/>
      <w:r w:rsidRPr="0043628E">
        <w:rPr>
          <w:rFonts w:ascii="Times New Roman" w:eastAsia="Times New Roman" w:hAnsi="Times New Roman" w:cs="Times New Roman"/>
          <w:sz w:val="24"/>
          <w:szCs w:val="24"/>
          <w:lang w:eastAsia="ru-RU"/>
        </w:rPr>
        <w:t>Кобежикова</w:t>
      </w:r>
      <w:proofErr w:type="spellEnd"/>
      <w:r w:rsidRPr="0043628E">
        <w:rPr>
          <w:rFonts w:ascii="Times New Roman" w:eastAsia="Times New Roman" w:hAnsi="Times New Roman" w:cs="Times New Roman"/>
          <w:sz w:val="24"/>
          <w:szCs w:val="24"/>
          <w:lang w:eastAsia="ru-RU"/>
        </w:rPr>
        <w:t xml:space="preserve"> Ирина Валерьевна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МБОУ КСОШ №2 – 74 балла, учитель Волошина Надежда Леонидовна.</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Экзамен по английскому языку, включающий письменную и устную часть, в районе проводится уже четвертый год. Несмотря на сложность подготовки и проведения данного экзамена, все задействованные в нем специалисты профессионально исполнили свои обязанности. Средний балл составил 43, </w:t>
      </w:r>
      <w:r w:rsidRPr="0043628E">
        <w:rPr>
          <w:rFonts w:ascii="Times New Roman" w:eastAsia="Times New Roman" w:hAnsi="Times New Roman" w:cs="Times New Roman"/>
          <w:color w:val="FF0000"/>
          <w:sz w:val="24"/>
          <w:szCs w:val="24"/>
          <w:lang w:eastAsia="ru-RU"/>
        </w:rPr>
        <w:t>что значительно ниже по сравнению с результатом 2020 года</w:t>
      </w:r>
      <w:r w:rsidRPr="0043628E">
        <w:rPr>
          <w:rFonts w:ascii="Times New Roman" w:eastAsia="Times New Roman" w:hAnsi="Times New Roman" w:cs="Times New Roman"/>
          <w:sz w:val="24"/>
          <w:szCs w:val="24"/>
          <w:lang w:eastAsia="ru-RU"/>
        </w:rPr>
        <w:t>.</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Лучший результат по литературе - </w:t>
      </w:r>
      <w:r w:rsidRPr="0043628E">
        <w:rPr>
          <w:rFonts w:ascii="Times New Roman" w:eastAsia="Times New Roman" w:hAnsi="Times New Roman" w:cs="Times New Roman"/>
          <w:b/>
          <w:sz w:val="24"/>
          <w:szCs w:val="24"/>
          <w:lang w:eastAsia="ru-RU"/>
        </w:rPr>
        <w:t>100</w:t>
      </w:r>
      <w:r w:rsidRPr="0043628E">
        <w:rPr>
          <w:rFonts w:ascii="Times New Roman" w:eastAsia="Times New Roman" w:hAnsi="Times New Roman" w:cs="Times New Roman"/>
          <w:sz w:val="24"/>
          <w:szCs w:val="24"/>
          <w:lang w:eastAsia="ru-RU"/>
        </w:rPr>
        <w:t xml:space="preserve"> баллов у выпускницы </w:t>
      </w:r>
      <w:proofErr w:type="spellStart"/>
      <w:r w:rsidRPr="0043628E">
        <w:rPr>
          <w:rFonts w:ascii="Times New Roman" w:eastAsia="Times New Roman" w:hAnsi="Times New Roman" w:cs="Times New Roman"/>
          <w:b/>
          <w:sz w:val="24"/>
          <w:szCs w:val="24"/>
          <w:lang w:eastAsia="ru-RU"/>
        </w:rPr>
        <w:t>Веськиной</w:t>
      </w:r>
      <w:proofErr w:type="spellEnd"/>
      <w:r w:rsidRPr="0043628E">
        <w:rPr>
          <w:rFonts w:ascii="Times New Roman" w:eastAsia="Times New Roman" w:hAnsi="Times New Roman" w:cs="Times New Roman"/>
          <w:b/>
          <w:sz w:val="24"/>
          <w:szCs w:val="24"/>
          <w:lang w:eastAsia="ru-RU"/>
        </w:rPr>
        <w:t xml:space="preserve"> Валерии (</w:t>
      </w:r>
      <w:proofErr w:type="spellStart"/>
      <w:r w:rsidRPr="0043628E">
        <w:rPr>
          <w:rFonts w:ascii="Times New Roman" w:eastAsia="Times New Roman" w:hAnsi="Times New Roman" w:cs="Times New Roman"/>
          <w:b/>
          <w:sz w:val="24"/>
          <w:szCs w:val="24"/>
          <w:lang w:eastAsia="ru-RU"/>
        </w:rPr>
        <w:t>Кодинская</w:t>
      </w:r>
      <w:proofErr w:type="spellEnd"/>
      <w:r w:rsidRPr="0043628E">
        <w:rPr>
          <w:rFonts w:ascii="Times New Roman" w:eastAsia="Times New Roman" w:hAnsi="Times New Roman" w:cs="Times New Roman"/>
          <w:b/>
          <w:sz w:val="24"/>
          <w:szCs w:val="24"/>
          <w:lang w:eastAsia="ru-RU"/>
        </w:rPr>
        <w:t xml:space="preserve"> СОШ №2, учитель Ершова Татьяна Анатольевна).</w:t>
      </w:r>
    </w:p>
    <w:p w:rsidR="00343950" w:rsidRPr="0043628E" w:rsidRDefault="00343950" w:rsidP="00343950">
      <w:pPr>
        <w:spacing w:after="0" w:line="240" w:lineRule="auto"/>
        <w:rPr>
          <w:rFonts w:ascii="Times New Roman" w:eastAsia="Times New Roman" w:hAnsi="Times New Roman" w:cs="Times New Roman"/>
          <w:b/>
          <w:i/>
          <w:sz w:val="24"/>
          <w:szCs w:val="24"/>
          <w:lang w:eastAsia="ru-RU"/>
        </w:rPr>
      </w:pPr>
      <w:r w:rsidRPr="0043628E">
        <w:rPr>
          <w:rFonts w:ascii="Times New Roman" w:eastAsia="Times New Roman" w:hAnsi="Times New Roman" w:cs="Times New Roman"/>
          <w:sz w:val="24"/>
          <w:szCs w:val="24"/>
          <w:lang w:eastAsia="ru-RU"/>
        </w:rPr>
        <w:t>Лучшие результаты учителей других школ представлены на слайде.</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МБОУ КСОШ №3, 11А класс  – 97 баллов, учитель Кузнецова Наталья Владимировна </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МБОУ КСОШ №3, 11Б - 66 баллов, учитель Кузнецова Наталья Владимировна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МКОУ </w:t>
      </w:r>
      <w:proofErr w:type="spellStart"/>
      <w:r w:rsidRPr="0043628E">
        <w:rPr>
          <w:rFonts w:ascii="Times New Roman" w:eastAsia="Times New Roman" w:hAnsi="Times New Roman" w:cs="Times New Roman"/>
          <w:sz w:val="24"/>
          <w:szCs w:val="24"/>
          <w:lang w:eastAsia="ru-RU"/>
        </w:rPr>
        <w:t>Тагарская</w:t>
      </w:r>
      <w:proofErr w:type="spellEnd"/>
      <w:r w:rsidRPr="0043628E">
        <w:rPr>
          <w:rFonts w:ascii="Times New Roman" w:eastAsia="Times New Roman" w:hAnsi="Times New Roman" w:cs="Times New Roman"/>
          <w:sz w:val="24"/>
          <w:szCs w:val="24"/>
          <w:lang w:eastAsia="ru-RU"/>
        </w:rPr>
        <w:t xml:space="preserve"> СОШ, 11 класс – 90 баллов, учитель </w:t>
      </w:r>
      <w:proofErr w:type="spellStart"/>
      <w:r w:rsidRPr="0043628E">
        <w:rPr>
          <w:rFonts w:ascii="Times New Roman" w:eastAsia="Times New Roman" w:hAnsi="Times New Roman" w:cs="Times New Roman"/>
          <w:sz w:val="24"/>
          <w:szCs w:val="24"/>
          <w:lang w:eastAsia="ru-RU"/>
        </w:rPr>
        <w:t>Атрохова</w:t>
      </w:r>
      <w:proofErr w:type="spellEnd"/>
      <w:r w:rsidRPr="0043628E">
        <w:rPr>
          <w:rFonts w:ascii="Times New Roman" w:eastAsia="Times New Roman" w:hAnsi="Times New Roman" w:cs="Times New Roman"/>
          <w:sz w:val="24"/>
          <w:szCs w:val="24"/>
          <w:lang w:eastAsia="ru-RU"/>
        </w:rPr>
        <w:t xml:space="preserve"> Татьяна Александровна</w:t>
      </w:r>
    </w:p>
    <w:p w:rsidR="00343950" w:rsidRPr="0043628E" w:rsidRDefault="00343950" w:rsidP="00343950">
      <w:pPr>
        <w:spacing w:after="0" w:line="240" w:lineRule="auto"/>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МБОУ КСОШ №4,  11Б  – 56 баллов, учитель </w:t>
      </w:r>
      <w:proofErr w:type="spellStart"/>
      <w:r w:rsidRPr="0043628E">
        <w:rPr>
          <w:rFonts w:ascii="Times New Roman" w:eastAsia="Times New Roman" w:hAnsi="Times New Roman" w:cs="Times New Roman"/>
          <w:sz w:val="24"/>
          <w:szCs w:val="24"/>
          <w:lang w:eastAsia="ru-RU"/>
        </w:rPr>
        <w:t>Шикина</w:t>
      </w:r>
      <w:proofErr w:type="spellEnd"/>
      <w:r w:rsidRPr="0043628E">
        <w:rPr>
          <w:rFonts w:ascii="Times New Roman" w:eastAsia="Times New Roman" w:hAnsi="Times New Roman" w:cs="Times New Roman"/>
          <w:sz w:val="24"/>
          <w:szCs w:val="24"/>
          <w:lang w:eastAsia="ru-RU"/>
        </w:rPr>
        <w:t xml:space="preserve"> Юлия Владимировна</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Предмет литература выбрали выпускники как городских, так и сельских  школ. Количество выпускников, сдававших предмет, увеличилось и составило – 6 человек. Средний балл по предмету уменьшился на 2 и составил 78 баллов.</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Особенно хочется назвать фамилии выпускников, получивших медали за особые успехи в учении, а также образовательные учреждения, в которых были созданы условия для достижения высокого образовательного результата:</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proofErr w:type="spellStart"/>
      <w:r w:rsidRPr="0043628E">
        <w:rPr>
          <w:rFonts w:ascii="Times New Roman" w:eastAsia="Times New Roman" w:hAnsi="Times New Roman" w:cs="Times New Roman"/>
          <w:sz w:val="24"/>
          <w:szCs w:val="24"/>
          <w:lang w:eastAsia="ru-RU"/>
        </w:rPr>
        <w:t>Бурминский</w:t>
      </w:r>
      <w:proofErr w:type="spellEnd"/>
      <w:r w:rsidRPr="0043628E">
        <w:rPr>
          <w:rFonts w:ascii="Times New Roman" w:eastAsia="Times New Roman" w:hAnsi="Times New Roman" w:cs="Times New Roman"/>
          <w:sz w:val="24"/>
          <w:szCs w:val="24"/>
          <w:lang w:eastAsia="ru-RU"/>
        </w:rPr>
        <w:t xml:space="preserve"> Алексей, Евстифеева Наталья, </w:t>
      </w:r>
      <w:proofErr w:type="spellStart"/>
      <w:r w:rsidRPr="0043628E">
        <w:rPr>
          <w:rFonts w:ascii="Times New Roman" w:eastAsia="Times New Roman" w:hAnsi="Times New Roman" w:cs="Times New Roman"/>
          <w:sz w:val="24"/>
          <w:szCs w:val="24"/>
          <w:lang w:eastAsia="ru-RU"/>
        </w:rPr>
        <w:t>Пешкина</w:t>
      </w:r>
      <w:proofErr w:type="spellEnd"/>
      <w:r w:rsidRPr="0043628E">
        <w:rPr>
          <w:rFonts w:ascii="Times New Roman" w:eastAsia="Times New Roman" w:hAnsi="Times New Roman" w:cs="Times New Roman"/>
          <w:sz w:val="24"/>
          <w:szCs w:val="24"/>
          <w:lang w:eastAsia="ru-RU"/>
        </w:rPr>
        <w:t xml:space="preserve"> Ульяна, Попова Татьяна, Худяков Михаил – выпускники </w:t>
      </w:r>
      <w:proofErr w:type="spellStart"/>
      <w:r w:rsidRPr="0043628E">
        <w:rPr>
          <w:rFonts w:ascii="Times New Roman" w:eastAsia="Times New Roman" w:hAnsi="Times New Roman" w:cs="Times New Roman"/>
          <w:sz w:val="24"/>
          <w:szCs w:val="24"/>
          <w:lang w:eastAsia="ru-RU"/>
        </w:rPr>
        <w:t>Кодинской</w:t>
      </w:r>
      <w:proofErr w:type="spellEnd"/>
      <w:r w:rsidRPr="0043628E">
        <w:rPr>
          <w:rFonts w:ascii="Times New Roman" w:eastAsia="Times New Roman" w:hAnsi="Times New Roman" w:cs="Times New Roman"/>
          <w:sz w:val="24"/>
          <w:szCs w:val="24"/>
          <w:lang w:eastAsia="ru-RU"/>
        </w:rPr>
        <w:t xml:space="preserve"> СОШ №3;</w:t>
      </w:r>
    </w:p>
    <w:p w:rsidR="00343950" w:rsidRPr="0043628E" w:rsidRDefault="00343950" w:rsidP="00343950">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Криворученко Дарья,  Шнайдер Елизавета, Ларионова Наталья, </w:t>
      </w:r>
      <w:proofErr w:type="spellStart"/>
      <w:r w:rsidRPr="0043628E">
        <w:rPr>
          <w:rFonts w:ascii="Times New Roman" w:eastAsia="Times New Roman" w:hAnsi="Times New Roman" w:cs="Times New Roman"/>
          <w:sz w:val="24"/>
          <w:szCs w:val="24"/>
          <w:lang w:eastAsia="ru-RU"/>
        </w:rPr>
        <w:t>Паладий</w:t>
      </w:r>
      <w:proofErr w:type="spellEnd"/>
      <w:r w:rsidRPr="0043628E">
        <w:rPr>
          <w:rFonts w:ascii="Times New Roman" w:eastAsia="Times New Roman" w:hAnsi="Times New Roman" w:cs="Times New Roman"/>
          <w:sz w:val="24"/>
          <w:szCs w:val="24"/>
          <w:lang w:eastAsia="ru-RU"/>
        </w:rPr>
        <w:t xml:space="preserve"> Алёна –</w:t>
      </w:r>
      <w:r w:rsidRPr="0043628E">
        <w:rPr>
          <w:rFonts w:ascii="Times New Roman" w:eastAsia="Times New Roman" w:hAnsi="Times New Roman" w:cs="Times New Roman"/>
          <w:b/>
          <w:sz w:val="24"/>
          <w:szCs w:val="24"/>
          <w:lang w:eastAsia="ru-RU"/>
        </w:rPr>
        <w:t xml:space="preserve"> </w:t>
      </w:r>
      <w:r w:rsidRPr="0043628E">
        <w:rPr>
          <w:rFonts w:ascii="Times New Roman" w:eastAsia="Times New Roman" w:hAnsi="Times New Roman" w:cs="Times New Roman"/>
          <w:sz w:val="24"/>
          <w:szCs w:val="24"/>
          <w:lang w:eastAsia="ru-RU"/>
        </w:rPr>
        <w:t>выпускники КСОШ №4.</w:t>
      </w:r>
    </w:p>
    <w:p w:rsidR="00343950" w:rsidRPr="0043628E" w:rsidRDefault="00343950" w:rsidP="00343950">
      <w:pPr>
        <w:spacing w:after="0" w:line="240" w:lineRule="auto"/>
        <w:rPr>
          <w:rFonts w:ascii="Times New Roman" w:eastAsia="Times New Roman" w:hAnsi="Times New Roman" w:cs="Times New Roman"/>
          <w:sz w:val="24"/>
          <w:szCs w:val="24"/>
          <w:lang w:eastAsia="ru-RU"/>
        </w:rPr>
      </w:pPr>
      <w:proofErr w:type="spellStart"/>
      <w:r w:rsidRPr="0043628E">
        <w:rPr>
          <w:rFonts w:ascii="Times New Roman" w:eastAsia="Times New Roman" w:hAnsi="Times New Roman" w:cs="Times New Roman"/>
          <w:sz w:val="24"/>
          <w:szCs w:val="24"/>
          <w:lang w:eastAsia="ru-RU"/>
        </w:rPr>
        <w:t>Веськина</w:t>
      </w:r>
      <w:proofErr w:type="spellEnd"/>
      <w:r w:rsidRPr="0043628E">
        <w:rPr>
          <w:rFonts w:ascii="Times New Roman" w:eastAsia="Times New Roman" w:hAnsi="Times New Roman" w:cs="Times New Roman"/>
          <w:sz w:val="24"/>
          <w:szCs w:val="24"/>
          <w:lang w:eastAsia="ru-RU"/>
        </w:rPr>
        <w:t xml:space="preserve"> Валерия, Лыткина Кристина - выпускники КСОШ №2.</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Подводя итоги единого государственного экзамена 2021 года, делаем вывод, что в сравнении с результатами ЕГЭ 2020 года в</w:t>
      </w:r>
      <w:r w:rsidRPr="0043628E">
        <w:rPr>
          <w:rFonts w:ascii="Times New Roman" w:eastAsia="Times New Roman" w:hAnsi="Times New Roman" w:cs="Times New Roman"/>
          <w:i/>
          <w:sz w:val="24"/>
          <w:szCs w:val="24"/>
          <w:lang w:eastAsia="ru-RU"/>
        </w:rPr>
        <w:t xml:space="preserve"> </w:t>
      </w:r>
      <w:r w:rsidRPr="0043628E">
        <w:rPr>
          <w:rFonts w:ascii="Times New Roman" w:eastAsia="Times New Roman" w:hAnsi="Times New Roman" w:cs="Times New Roman"/>
          <w:sz w:val="24"/>
          <w:szCs w:val="24"/>
          <w:lang w:eastAsia="ru-RU"/>
        </w:rPr>
        <w:t>районе повысился средний балл по профильной математике, обществознанию, английскому языку и</w:t>
      </w:r>
      <w:r w:rsidRPr="0043628E">
        <w:rPr>
          <w:rFonts w:ascii="Times New Roman" w:eastAsia="Times New Roman" w:hAnsi="Times New Roman" w:cs="Times New Roman"/>
          <w:color w:val="FF0000"/>
          <w:sz w:val="24"/>
          <w:szCs w:val="24"/>
          <w:lang w:eastAsia="ru-RU"/>
        </w:rPr>
        <w:t xml:space="preserve"> </w:t>
      </w:r>
      <w:r w:rsidRPr="0043628E">
        <w:rPr>
          <w:rFonts w:ascii="Times New Roman" w:eastAsia="Times New Roman" w:hAnsi="Times New Roman" w:cs="Times New Roman"/>
          <w:sz w:val="24"/>
          <w:szCs w:val="24"/>
          <w:lang w:eastAsia="ru-RU"/>
        </w:rPr>
        <w:t>информатике, по остальным предметам стал ниже.</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Отмечаем несколько факторов, повлиявших на снижение показателей: формальное отношение отдельных выпускников к выбору предметов привело к получению низкого среднего балла на ЕГЭ. На ГВЭ по математике не набрали минимального количества баллов 2 выпускника.</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На ЕГЭ не набрали минимального количества баллов для поступления в ВУЗы 16 человек, в том числе: </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9 - по обществознанию, 1 - по физике, 1 - по истории, 3 - по химии, 2 - по биологии.</w:t>
      </w:r>
    </w:p>
    <w:p w:rsidR="00343950" w:rsidRPr="0043628E" w:rsidRDefault="00343950" w:rsidP="00343950">
      <w:pPr>
        <w:spacing w:after="0" w:line="240" w:lineRule="auto"/>
        <w:ind w:firstLine="708"/>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lastRenderedPageBreak/>
        <w:t>Одним из отрицательных факторов подготовки к ЕГЭ можно назвать и обучение в дистанционной форме, особенно это коснулось тех обучающихся, у которых не сформированы навыки самостоятельного обучения, выполнения заданий и самоконтроля.</w:t>
      </w:r>
    </w:p>
    <w:p w:rsidR="00811A87" w:rsidRPr="0043628E" w:rsidRDefault="00041406" w:rsidP="00041406">
      <w:pPr>
        <w:tabs>
          <w:tab w:val="left" w:pos="1110"/>
        </w:tabs>
        <w:spacing w:after="0" w:line="240" w:lineRule="auto"/>
        <w:ind w:firstLine="709"/>
        <w:jc w:val="both"/>
        <w:rPr>
          <w:rFonts w:ascii="Times New Roman" w:eastAsia="Times New Roman" w:hAnsi="Times New Roman" w:cs="Times New Roman"/>
          <w:b/>
          <w:sz w:val="24"/>
          <w:szCs w:val="24"/>
          <w:lang w:eastAsia="ru-RU"/>
        </w:rPr>
      </w:pPr>
      <w:r w:rsidRPr="0043628E">
        <w:rPr>
          <w:rFonts w:ascii="Times New Roman" w:eastAsia="Times New Roman" w:hAnsi="Times New Roman" w:cs="Times New Roman"/>
          <w:sz w:val="24"/>
          <w:szCs w:val="24"/>
          <w:lang w:eastAsia="ru-RU"/>
        </w:rPr>
        <w:t xml:space="preserve">    </w:t>
      </w:r>
      <w:r w:rsidR="007E768D">
        <w:rPr>
          <w:rFonts w:ascii="Times New Roman" w:eastAsia="Times New Roman" w:hAnsi="Times New Roman" w:cs="Times New Roman"/>
          <w:b/>
          <w:sz w:val="24"/>
          <w:szCs w:val="24"/>
          <w:lang w:eastAsia="ru-RU"/>
        </w:rPr>
        <w:t>4.4</w:t>
      </w:r>
      <w:r w:rsidRPr="0043628E">
        <w:rPr>
          <w:rFonts w:ascii="Times New Roman" w:eastAsia="Times New Roman" w:hAnsi="Times New Roman" w:cs="Times New Roman"/>
          <w:b/>
          <w:sz w:val="24"/>
          <w:szCs w:val="24"/>
          <w:lang w:eastAsia="ru-RU"/>
        </w:rPr>
        <w:t xml:space="preserve">. Условия получения образования лицами с ограниченными возможностями здоровья </w:t>
      </w:r>
    </w:p>
    <w:p w:rsidR="00041406" w:rsidRPr="0043628E" w:rsidRDefault="00041406" w:rsidP="00041406">
      <w:pPr>
        <w:spacing w:after="0" w:line="240" w:lineRule="auto"/>
        <w:ind w:firstLine="709"/>
        <w:jc w:val="both"/>
        <w:rPr>
          <w:rFonts w:ascii="Times New Roman" w:eastAsia="Times New Roman" w:hAnsi="Times New Roman" w:cs="Times New Roman"/>
          <w:bCs/>
          <w:sz w:val="24"/>
          <w:szCs w:val="24"/>
          <w:lang w:eastAsia="ru-RU"/>
        </w:rPr>
      </w:pPr>
      <w:r w:rsidRPr="0043628E">
        <w:rPr>
          <w:rFonts w:ascii="Times New Roman" w:eastAsia="Times New Roman" w:hAnsi="Times New Roman" w:cs="Times New Roman"/>
          <w:bCs/>
          <w:sz w:val="24"/>
          <w:szCs w:val="24"/>
          <w:lang w:eastAsia="ru-RU"/>
        </w:rPr>
        <w:t>Образование детей с особыми потребностями является одной из основных задач для страны. Это необходимое условие создания действительно инклюзивного общества, где каждый сможет чувствовать причастность и востребованность своих действий. Федеральные государственные образовательные стандарты для детей с ОВЗ рассматриваются как неотъемлемая часть федеральных государственных стандартов общего образования.</w:t>
      </w:r>
    </w:p>
    <w:p w:rsidR="00041406" w:rsidRPr="0043628E" w:rsidRDefault="00041406" w:rsidP="00041406">
      <w:pPr>
        <w:spacing w:after="0" w:line="240" w:lineRule="auto"/>
        <w:ind w:firstLine="709"/>
        <w:jc w:val="both"/>
        <w:rPr>
          <w:rFonts w:ascii="Times New Roman" w:eastAsia="Times New Roman" w:hAnsi="Times New Roman" w:cs="Times New Roman"/>
          <w:bCs/>
          <w:sz w:val="24"/>
          <w:szCs w:val="24"/>
          <w:lang w:eastAsia="ru-RU"/>
        </w:rPr>
      </w:pPr>
      <w:r w:rsidRPr="0043628E">
        <w:rPr>
          <w:rFonts w:ascii="Times New Roman" w:eastAsia="Times New Roman" w:hAnsi="Times New Roman" w:cs="Times New Roman"/>
          <w:bCs/>
          <w:sz w:val="24"/>
          <w:szCs w:val="24"/>
          <w:lang w:eastAsia="ru-RU"/>
        </w:rPr>
        <w:t xml:space="preserve">Развитие инклюзивного образования в нашем регионе осуществляется согласно </w:t>
      </w:r>
      <w:hyperlink r:id="rId12" w:history="1">
        <w:r w:rsidRPr="0043628E">
          <w:rPr>
            <w:rFonts w:ascii="Times New Roman" w:eastAsia="Times New Roman" w:hAnsi="Times New Roman" w:cs="Times New Roman"/>
            <w:bCs/>
            <w:sz w:val="24"/>
            <w:szCs w:val="24"/>
            <w:lang w:eastAsia="ru-RU"/>
          </w:rPr>
          <w:t>Концепции</w:t>
        </w:r>
      </w:hyperlink>
      <w:r w:rsidRPr="0043628E">
        <w:rPr>
          <w:rFonts w:ascii="Times New Roman" w:eastAsia="Times New Roman" w:hAnsi="Times New Roman" w:cs="Times New Roman"/>
          <w:bCs/>
          <w:sz w:val="24"/>
          <w:szCs w:val="24"/>
          <w:lang w:eastAsia="ru-RU"/>
        </w:rPr>
        <w:t xml:space="preserve"> развития инклюзивного образования в Красноярском крае на 2017–2025 годы, утвержденной </w:t>
      </w:r>
      <w:hyperlink r:id="rId13" w:history="1">
        <w:r w:rsidRPr="0043628E">
          <w:rPr>
            <w:rFonts w:ascii="Times New Roman" w:eastAsia="Times New Roman" w:hAnsi="Times New Roman" w:cs="Times New Roman"/>
            <w:bCs/>
            <w:sz w:val="24"/>
            <w:szCs w:val="24"/>
            <w:lang w:eastAsia="ru-RU"/>
          </w:rPr>
          <w:t>указом</w:t>
        </w:r>
      </w:hyperlink>
      <w:r w:rsidRPr="0043628E">
        <w:rPr>
          <w:rFonts w:ascii="Times New Roman" w:eastAsia="Times New Roman" w:hAnsi="Times New Roman" w:cs="Times New Roman"/>
          <w:bCs/>
          <w:sz w:val="24"/>
          <w:szCs w:val="24"/>
          <w:lang w:eastAsia="ru-RU"/>
        </w:rPr>
        <w:t xml:space="preserve"> Губернатора края от 13.10.2017 № 258-уг и </w:t>
      </w:r>
      <w:hyperlink r:id="rId14" w:history="1">
        <w:r w:rsidRPr="0043628E">
          <w:rPr>
            <w:rFonts w:ascii="Times New Roman" w:eastAsia="Times New Roman" w:hAnsi="Times New Roman" w:cs="Times New Roman"/>
            <w:bCs/>
            <w:sz w:val="24"/>
            <w:szCs w:val="24"/>
            <w:lang w:eastAsia="ru-RU"/>
          </w:rPr>
          <w:t>Планом мероприятий</w:t>
        </w:r>
      </w:hyperlink>
      <w:r w:rsidRPr="0043628E">
        <w:rPr>
          <w:rFonts w:ascii="Times New Roman" w:eastAsia="Times New Roman" w:hAnsi="Times New Roman" w:cs="Times New Roman"/>
          <w:bCs/>
          <w:sz w:val="24"/>
          <w:szCs w:val="24"/>
          <w:lang w:eastAsia="ru-RU"/>
        </w:rPr>
        <w:t xml:space="preserve"> по реализации Концепции. Концепция представляет систему взглядов на получение образования детьми с ОВЗ, в том числе детьми-инвалидами, в Красноярском крае, раскрывает цели, задачи, принципы развития инклюзивного образования, а также приоритетные направления и механизмы реализации региональной образовательной политики в сфере образования детей с ОВЗ.</w:t>
      </w:r>
    </w:p>
    <w:p w:rsidR="00041406" w:rsidRPr="0043628E" w:rsidRDefault="00041406" w:rsidP="00041406">
      <w:pPr>
        <w:spacing w:after="0" w:line="240" w:lineRule="auto"/>
        <w:ind w:firstLine="709"/>
        <w:jc w:val="both"/>
        <w:rPr>
          <w:rFonts w:ascii="Times New Roman" w:eastAsia="Times New Roman" w:hAnsi="Times New Roman" w:cs="Times New Roman"/>
          <w:bCs/>
          <w:sz w:val="24"/>
          <w:szCs w:val="24"/>
          <w:lang w:eastAsia="ru-RU"/>
        </w:rPr>
      </w:pPr>
      <w:r w:rsidRPr="0043628E">
        <w:rPr>
          <w:rFonts w:ascii="Times New Roman" w:eastAsia="Times New Roman" w:hAnsi="Times New Roman" w:cs="Times New Roman"/>
          <w:bCs/>
          <w:sz w:val="24"/>
          <w:szCs w:val="24"/>
          <w:lang w:eastAsia="ru-RU"/>
        </w:rPr>
        <w:t>За последние 2 года количество школьников с ограниченными возможностями здоровья увеличилось на 6%. В 2020-2021 учебном году 178 школьников с ОВЗ обучались в образовательных учреждениях района, что составляет 7,4% от общего количества.</w:t>
      </w:r>
    </w:p>
    <w:p w:rsidR="00041406" w:rsidRPr="0043628E" w:rsidRDefault="00041406" w:rsidP="00041406">
      <w:pPr>
        <w:spacing w:after="0" w:line="240" w:lineRule="auto"/>
        <w:ind w:firstLine="709"/>
        <w:jc w:val="both"/>
        <w:rPr>
          <w:rFonts w:ascii="Times New Roman" w:eastAsia="Times New Roman" w:hAnsi="Times New Roman" w:cs="Times New Roman"/>
          <w:bCs/>
          <w:sz w:val="24"/>
          <w:szCs w:val="24"/>
          <w:lang w:eastAsia="ru-RU"/>
        </w:rPr>
      </w:pPr>
      <w:r w:rsidRPr="0043628E">
        <w:rPr>
          <w:rFonts w:ascii="Times New Roman" w:eastAsia="Times New Roman" w:hAnsi="Times New Roman" w:cs="Times New Roman"/>
          <w:bCs/>
          <w:sz w:val="24"/>
          <w:szCs w:val="24"/>
          <w:lang w:eastAsia="ru-RU"/>
        </w:rPr>
        <w:t>Для детей с ОВЗ реализуются адаптированные образовательные программы.</w:t>
      </w:r>
    </w:p>
    <w:p w:rsidR="00041406" w:rsidRPr="0043628E" w:rsidRDefault="00041406" w:rsidP="00041406">
      <w:pPr>
        <w:spacing w:after="0" w:line="240" w:lineRule="auto"/>
        <w:ind w:firstLine="709"/>
        <w:jc w:val="both"/>
        <w:rPr>
          <w:rFonts w:ascii="Times New Roman" w:eastAsia="Times New Roman" w:hAnsi="Times New Roman" w:cs="Times New Roman"/>
          <w:bCs/>
          <w:sz w:val="24"/>
          <w:szCs w:val="24"/>
          <w:lang w:eastAsia="ru-RU"/>
        </w:rPr>
      </w:pPr>
      <w:r w:rsidRPr="0043628E">
        <w:rPr>
          <w:rFonts w:ascii="Times New Roman" w:eastAsia="Times New Roman" w:hAnsi="Times New Roman" w:cs="Times New Roman"/>
          <w:bCs/>
          <w:sz w:val="24"/>
          <w:szCs w:val="24"/>
          <w:lang w:eastAsia="ru-RU"/>
        </w:rPr>
        <w:t>По программам для детей с умственной отсталостью обучаются 69 школьников района;</w:t>
      </w:r>
    </w:p>
    <w:p w:rsidR="00041406" w:rsidRPr="0043628E" w:rsidRDefault="00041406" w:rsidP="00041406">
      <w:pPr>
        <w:spacing w:after="0" w:line="240" w:lineRule="auto"/>
        <w:ind w:firstLine="709"/>
        <w:jc w:val="both"/>
        <w:rPr>
          <w:rFonts w:ascii="Times New Roman" w:eastAsia="Times New Roman" w:hAnsi="Times New Roman" w:cs="Times New Roman"/>
          <w:bCs/>
          <w:sz w:val="24"/>
          <w:szCs w:val="24"/>
          <w:lang w:eastAsia="ru-RU"/>
        </w:rPr>
      </w:pPr>
      <w:r w:rsidRPr="0043628E">
        <w:rPr>
          <w:rFonts w:ascii="Times New Roman" w:eastAsia="Times New Roman" w:hAnsi="Times New Roman" w:cs="Times New Roman"/>
          <w:bCs/>
          <w:sz w:val="24"/>
          <w:szCs w:val="24"/>
          <w:lang w:eastAsia="ru-RU"/>
        </w:rPr>
        <w:t>Для детей с задержкой психического развития 64 школьника;</w:t>
      </w:r>
    </w:p>
    <w:p w:rsidR="00041406" w:rsidRPr="0043628E" w:rsidRDefault="00041406" w:rsidP="00041406">
      <w:pPr>
        <w:spacing w:after="0" w:line="240" w:lineRule="auto"/>
        <w:ind w:firstLine="709"/>
        <w:jc w:val="both"/>
        <w:rPr>
          <w:rFonts w:ascii="Times New Roman" w:eastAsia="Times New Roman" w:hAnsi="Times New Roman" w:cs="Times New Roman"/>
          <w:bCs/>
          <w:sz w:val="24"/>
          <w:szCs w:val="24"/>
          <w:lang w:eastAsia="ru-RU"/>
        </w:rPr>
      </w:pPr>
      <w:r w:rsidRPr="0043628E">
        <w:rPr>
          <w:rFonts w:ascii="Times New Roman" w:eastAsia="Times New Roman" w:hAnsi="Times New Roman" w:cs="Times New Roman"/>
          <w:bCs/>
          <w:sz w:val="24"/>
          <w:szCs w:val="24"/>
          <w:lang w:eastAsia="ru-RU"/>
        </w:rPr>
        <w:t>Другие программы реализуются для 45 детей.</w:t>
      </w:r>
    </w:p>
    <w:p w:rsidR="00041406" w:rsidRPr="0043628E" w:rsidRDefault="00041406" w:rsidP="00041406">
      <w:pPr>
        <w:spacing w:after="0" w:line="240" w:lineRule="auto"/>
        <w:ind w:firstLine="709"/>
        <w:jc w:val="both"/>
        <w:rPr>
          <w:rFonts w:ascii="Times New Roman" w:eastAsia="Times New Roman" w:hAnsi="Times New Roman" w:cs="Times New Roman"/>
          <w:bCs/>
          <w:color w:val="FF0000"/>
          <w:sz w:val="24"/>
          <w:szCs w:val="24"/>
          <w:lang w:eastAsia="ru-RU"/>
        </w:rPr>
      </w:pPr>
      <w:r w:rsidRPr="0043628E">
        <w:rPr>
          <w:rFonts w:ascii="Times New Roman" w:eastAsia="Times New Roman" w:hAnsi="Times New Roman" w:cs="Times New Roman"/>
          <w:bCs/>
          <w:sz w:val="24"/>
          <w:szCs w:val="24"/>
          <w:lang w:eastAsia="ru-RU"/>
        </w:rPr>
        <w:t>Количество воспитанников детских садов…</w:t>
      </w:r>
    </w:p>
    <w:p w:rsidR="00041406" w:rsidRPr="0043628E" w:rsidRDefault="00041406" w:rsidP="00041406">
      <w:pPr>
        <w:spacing w:after="0" w:line="240" w:lineRule="auto"/>
        <w:ind w:firstLine="709"/>
        <w:jc w:val="both"/>
        <w:rPr>
          <w:rFonts w:ascii="Times New Roman" w:eastAsia="Times New Roman" w:hAnsi="Times New Roman" w:cs="Times New Roman"/>
          <w:bCs/>
          <w:sz w:val="24"/>
          <w:szCs w:val="24"/>
          <w:lang w:eastAsia="ru-RU"/>
        </w:rPr>
      </w:pPr>
      <w:r w:rsidRPr="0043628E">
        <w:rPr>
          <w:rFonts w:ascii="Times New Roman" w:eastAsia="Times New Roman" w:hAnsi="Times New Roman" w:cs="Times New Roman"/>
          <w:bCs/>
          <w:sz w:val="24"/>
          <w:szCs w:val="24"/>
          <w:lang w:eastAsia="ru-RU"/>
        </w:rPr>
        <w:t>В дошкольных учреждениях района: 1 воспитанник с умственной отсталостью, 14 с задержкой психического развития, 148 детей – с другими заболеваниями.</w:t>
      </w:r>
    </w:p>
    <w:p w:rsidR="00041406" w:rsidRPr="0043628E" w:rsidRDefault="00041406" w:rsidP="00041406">
      <w:pPr>
        <w:spacing w:after="0" w:line="240" w:lineRule="auto"/>
        <w:ind w:firstLine="709"/>
        <w:jc w:val="both"/>
        <w:rPr>
          <w:rFonts w:ascii="Times New Roman" w:eastAsia="Times New Roman" w:hAnsi="Times New Roman" w:cs="Times New Roman"/>
          <w:bCs/>
          <w:sz w:val="24"/>
          <w:szCs w:val="24"/>
          <w:lang w:eastAsia="ru-RU"/>
        </w:rPr>
      </w:pPr>
      <w:r w:rsidRPr="0043628E">
        <w:rPr>
          <w:rFonts w:ascii="Times New Roman" w:eastAsia="Times New Roman" w:hAnsi="Times New Roman" w:cs="Times New Roman"/>
          <w:bCs/>
          <w:sz w:val="24"/>
          <w:szCs w:val="24"/>
          <w:lang w:eastAsia="ru-RU"/>
        </w:rPr>
        <w:t>Три формы обучения детей с ОВЗ являются традиционными: индивидуальное обучение, обучение в отдельных классах и инклюзивно. В классах со здоровыми сверстниками учится наибольшая доля детей. Отдельные классы открыты для детей с умственной отсталостью и задержкой психического развития, таких детей 48. На индивидуальном обучении 24 ребенка. Индивидуальное обучение в большинстве случаев представлено смешанными формами обучения. Часть предметов преподается на дому, другая часть и занятия с узкими специалистами в образовательном учреждении.</w:t>
      </w:r>
    </w:p>
    <w:p w:rsidR="00041406" w:rsidRPr="0043628E" w:rsidRDefault="00041406" w:rsidP="00041406">
      <w:pPr>
        <w:spacing w:line="240" w:lineRule="auto"/>
        <w:ind w:firstLine="709"/>
        <w:jc w:val="both"/>
        <w:rPr>
          <w:rFonts w:ascii="Times New Roman" w:eastAsia="Times New Roman" w:hAnsi="Times New Roman" w:cs="Times New Roman"/>
          <w:bCs/>
          <w:sz w:val="24"/>
          <w:szCs w:val="24"/>
          <w:lang w:eastAsia="ru-RU"/>
        </w:rPr>
      </w:pPr>
      <w:r w:rsidRPr="0043628E">
        <w:rPr>
          <w:rFonts w:ascii="Times New Roman" w:eastAsia="Times New Roman" w:hAnsi="Times New Roman" w:cs="Times New Roman"/>
          <w:bCs/>
          <w:sz w:val="24"/>
          <w:szCs w:val="24"/>
          <w:lang w:eastAsia="ru-RU"/>
        </w:rPr>
        <w:t>В соответствии с санитарными правилами 3648-20 "Санитарно-эпидемиологические требования к организациям воспитания и обучения, отдыха и оздоровления детей и молодежи" необходимо выделить основные нововведения:</w:t>
      </w:r>
    </w:p>
    <w:p w:rsidR="00041406" w:rsidRPr="0043628E" w:rsidRDefault="00041406" w:rsidP="00041406">
      <w:pPr>
        <w:numPr>
          <w:ilvl w:val="0"/>
          <w:numId w:val="3"/>
        </w:numPr>
        <w:spacing w:after="0" w:line="240" w:lineRule="auto"/>
        <w:ind w:left="714" w:hanging="357"/>
        <w:jc w:val="both"/>
        <w:rPr>
          <w:rFonts w:ascii="Times New Roman" w:eastAsia="Times New Roman" w:hAnsi="Times New Roman" w:cs="Times New Roman"/>
          <w:bCs/>
          <w:sz w:val="24"/>
          <w:szCs w:val="24"/>
          <w:lang w:eastAsia="ru-RU"/>
        </w:rPr>
      </w:pPr>
      <w:r w:rsidRPr="0043628E">
        <w:rPr>
          <w:rFonts w:ascii="Times New Roman" w:eastAsia="Times New Roman" w:hAnsi="Times New Roman" w:cs="Times New Roman"/>
          <w:bCs/>
          <w:sz w:val="24"/>
          <w:szCs w:val="24"/>
          <w:lang w:eastAsia="ru-RU"/>
        </w:rPr>
        <w:t xml:space="preserve">При комплектовании инклюзивного класса – не более 3 </w:t>
      </w:r>
      <w:proofErr w:type="gramStart"/>
      <w:r w:rsidRPr="0043628E">
        <w:rPr>
          <w:rFonts w:ascii="Times New Roman" w:eastAsia="Times New Roman" w:hAnsi="Times New Roman" w:cs="Times New Roman"/>
          <w:bCs/>
          <w:sz w:val="24"/>
          <w:szCs w:val="24"/>
          <w:lang w:eastAsia="ru-RU"/>
        </w:rPr>
        <w:t>обучающихся</w:t>
      </w:r>
      <w:proofErr w:type="gramEnd"/>
      <w:r w:rsidRPr="0043628E">
        <w:rPr>
          <w:rFonts w:ascii="Times New Roman" w:eastAsia="Times New Roman" w:hAnsi="Times New Roman" w:cs="Times New Roman"/>
          <w:bCs/>
          <w:sz w:val="24"/>
          <w:szCs w:val="24"/>
          <w:lang w:eastAsia="ru-RU"/>
        </w:rPr>
        <w:t xml:space="preserve"> с ОВЗ;</w:t>
      </w:r>
    </w:p>
    <w:p w:rsidR="00041406" w:rsidRPr="0043628E" w:rsidRDefault="00041406" w:rsidP="00041406">
      <w:pPr>
        <w:numPr>
          <w:ilvl w:val="0"/>
          <w:numId w:val="3"/>
        </w:numPr>
        <w:spacing w:after="0" w:line="240" w:lineRule="auto"/>
        <w:ind w:left="714" w:hanging="357"/>
        <w:jc w:val="both"/>
        <w:rPr>
          <w:rFonts w:ascii="Times New Roman" w:eastAsia="Times New Roman" w:hAnsi="Times New Roman" w:cs="Times New Roman"/>
          <w:bCs/>
          <w:sz w:val="24"/>
          <w:szCs w:val="24"/>
          <w:lang w:eastAsia="ru-RU"/>
        </w:rPr>
      </w:pPr>
      <w:r w:rsidRPr="0043628E">
        <w:rPr>
          <w:rFonts w:ascii="Times New Roman" w:eastAsia="Times New Roman" w:hAnsi="Times New Roman" w:cs="Times New Roman"/>
          <w:bCs/>
          <w:sz w:val="24"/>
          <w:szCs w:val="24"/>
          <w:lang w:eastAsia="ru-RU"/>
        </w:rPr>
        <w:t xml:space="preserve">Норматив по сокращению общего количества </w:t>
      </w:r>
      <w:proofErr w:type="gramStart"/>
      <w:r w:rsidRPr="0043628E">
        <w:rPr>
          <w:rFonts w:ascii="Times New Roman" w:eastAsia="Times New Roman" w:hAnsi="Times New Roman" w:cs="Times New Roman"/>
          <w:bCs/>
          <w:sz w:val="24"/>
          <w:szCs w:val="24"/>
          <w:lang w:eastAsia="ru-RU"/>
        </w:rPr>
        <w:t>обучающихся</w:t>
      </w:r>
      <w:proofErr w:type="gramEnd"/>
      <w:r w:rsidRPr="0043628E">
        <w:rPr>
          <w:rFonts w:ascii="Times New Roman" w:eastAsia="Times New Roman" w:hAnsi="Times New Roman" w:cs="Times New Roman"/>
          <w:bCs/>
          <w:sz w:val="24"/>
          <w:szCs w:val="24"/>
          <w:lang w:eastAsia="ru-RU"/>
        </w:rPr>
        <w:t xml:space="preserve"> в классе – не определен;</w:t>
      </w:r>
    </w:p>
    <w:p w:rsidR="00041406" w:rsidRPr="0043628E" w:rsidRDefault="00041406" w:rsidP="00041406">
      <w:pPr>
        <w:numPr>
          <w:ilvl w:val="0"/>
          <w:numId w:val="3"/>
        </w:numPr>
        <w:spacing w:after="0" w:line="240" w:lineRule="auto"/>
        <w:ind w:left="714" w:hanging="357"/>
        <w:jc w:val="both"/>
        <w:rPr>
          <w:rFonts w:ascii="Times New Roman" w:eastAsia="Times New Roman" w:hAnsi="Times New Roman" w:cs="Times New Roman"/>
          <w:bCs/>
          <w:sz w:val="24"/>
          <w:szCs w:val="24"/>
          <w:lang w:eastAsia="ru-RU"/>
        </w:rPr>
      </w:pPr>
      <w:r w:rsidRPr="0043628E">
        <w:rPr>
          <w:rFonts w:ascii="Times New Roman" w:eastAsia="Times New Roman" w:hAnsi="Times New Roman" w:cs="Times New Roman"/>
          <w:bCs/>
          <w:sz w:val="24"/>
          <w:szCs w:val="24"/>
          <w:lang w:eastAsia="ru-RU"/>
        </w:rPr>
        <w:t>Возможность комплектования отдельного класса для детей с РАС – 8 человек;</w:t>
      </w:r>
    </w:p>
    <w:p w:rsidR="00041406" w:rsidRPr="0043628E" w:rsidRDefault="00041406" w:rsidP="00041406">
      <w:pPr>
        <w:numPr>
          <w:ilvl w:val="0"/>
          <w:numId w:val="3"/>
        </w:numPr>
        <w:spacing w:after="0" w:line="240" w:lineRule="auto"/>
        <w:ind w:left="714" w:hanging="357"/>
        <w:jc w:val="both"/>
        <w:rPr>
          <w:rFonts w:ascii="Times New Roman" w:eastAsia="Times New Roman" w:hAnsi="Times New Roman" w:cs="Times New Roman"/>
          <w:bCs/>
          <w:sz w:val="24"/>
          <w:szCs w:val="24"/>
          <w:lang w:eastAsia="ru-RU"/>
        </w:rPr>
      </w:pPr>
      <w:r w:rsidRPr="0043628E">
        <w:rPr>
          <w:rFonts w:ascii="Times New Roman" w:eastAsia="Times New Roman" w:hAnsi="Times New Roman" w:cs="Times New Roman"/>
          <w:bCs/>
          <w:sz w:val="24"/>
          <w:szCs w:val="24"/>
          <w:lang w:eastAsia="ru-RU"/>
        </w:rPr>
        <w:t>Комплектование класса осуществляется на основании нозологического признака.</w:t>
      </w:r>
    </w:p>
    <w:p w:rsidR="00041406" w:rsidRPr="0043628E" w:rsidRDefault="00041406" w:rsidP="00041406">
      <w:pPr>
        <w:spacing w:after="0" w:line="240" w:lineRule="auto"/>
        <w:ind w:firstLine="708"/>
        <w:jc w:val="both"/>
        <w:rPr>
          <w:rFonts w:ascii="Times New Roman" w:hAnsi="Times New Roman" w:cs="Times New Roman"/>
          <w:color w:val="000000"/>
          <w:sz w:val="24"/>
          <w:szCs w:val="24"/>
        </w:rPr>
      </w:pPr>
      <w:r w:rsidRPr="0043628E">
        <w:rPr>
          <w:rFonts w:ascii="Times New Roman" w:hAnsi="Times New Roman" w:cs="Times New Roman"/>
          <w:color w:val="000000"/>
          <w:sz w:val="24"/>
          <w:szCs w:val="24"/>
        </w:rPr>
        <w:t>В системе образования функционирует двухуровневая система психолого-медико-педагогической службы (ПМПК), которая включает в себя 2 структурные единицы:</w:t>
      </w:r>
    </w:p>
    <w:p w:rsidR="00041406" w:rsidRPr="0043628E" w:rsidRDefault="00041406" w:rsidP="00041406">
      <w:pPr>
        <w:spacing w:after="0" w:line="240" w:lineRule="auto"/>
        <w:jc w:val="both"/>
        <w:rPr>
          <w:rFonts w:ascii="Times New Roman" w:hAnsi="Times New Roman" w:cs="Times New Roman"/>
          <w:color w:val="000000"/>
          <w:sz w:val="24"/>
          <w:szCs w:val="24"/>
        </w:rPr>
      </w:pPr>
      <w:r w:rsidRPr="0043628E">
        <w:rPr>
          <w:rFonts w:ascii="Times New Roman" w:hAnsi="Times New Roman" w:cs="Times New Roman"/>
          <w:color w:val="000000"/>
          <w:sz w:val="24"/>
          <w:szCs w:val="24"/>
        </w:rPr>
        <w:t>1-й уровень — психолого-педагогические консилиумы (ПП-консилиумы) образовательных учреждений;</w:t>
      </w:r>
    </w:p>
    <w:p w:rsidR="00041406" w:rsidRPr="0043628E" w:rsidRDefault="00041406" w:rsidP="00041406">
      <w:pPr>
        <w:spacing w:after="0" w:line="240" w:lineRule="auto"/>
        <w:jc w:val="both"/>
        <w:rPr>
          <w:rFonts w:ascii="Times New Roman" w:hAnsi="Times New Roman" w:cs="Times New Roman"/>
          <w:color w:val="000000"/>
          <w:sz w:val="24"/>
          <w:szCs w:val="24"/>
        </w:rPr>
      </w:pPr>
      <w:r w:rsidRPr="0043628E">
        <w:rPr>
          <w:rFonts w:ascii="Times New Roman" w:hAnsi="Times New Roman" w:cs="Times New Roman"/>
          <w:color w:val="000000"/>
          <w:sz w:val="24"/>
          <w:szCs w:val="24"/>
        </w:rPr>
        <w:t>2-й уровень — территориальная психолого-медико-педагогическая комиссия (ТПМПК).</w:t>
      </w:r>
    </w:p>
    <w:p w:rsidR="00041406" w:rsidRPr="0043628E" w:rsidRDefault="00041406" w:rsidP="00041406">
      <w:pPr>
        <w:spacing w:after="0" w:line="240" w:lineRule="auto"/>
        <w:ind w:firstLine="708"/>
        <w:jc w:val="both"/>
        <w:rPr>
          <w:rFonts w:ascii="Times New Roman" w:hAnsi="Times New Roman" w:cs="Times New Roman"/>
          <w:sz w:val="24"/>
          <w:szCs w:val="24"/>
        </w:rPr>
      </w:pPr>
      <w:r w:rsidRPr="0043628E">
        <w:rPr>
          <w:rFonts w:ascii="Times New Roman" w:hAnsi="Times New Roman" w:cs="Times New Roman"/>
          <w:sz w:val="24"/>
          <w:szCs w:val="24"/>
        </w:rPr>
        <w:lastRenderedPageBreak/>
        <w:t xml:space="preserve">Взаимодействие ТПМПК и </w:t>
      </w:r>
      <w:proofErr w:type="spellStart"/>
      <w:r w:rsidRPr="0043628E">
        <w:rPr>
          <w:rFonts w:ascii="Times New Roman" w:hAnsi="Times New Roman" w:cs="Times New Roman"/>
          <w:sz w:val="24"/>
          <w:szCs w:val="24"/>
        </w:rPr>
        <w:t>педконсилиумов</w:t>
      </w:r>
      <w:proofErr w:type="spellEnd"/>
      <w:r w:rsidRPr="0043628E">
        <w:rPr>
          <w:rFonts w:ascii="Times New Roman" w:hAnsi="Times New Roman" w:cs="Times New Roman"/>
          <w:sz w:val="24"/>
          <w:szCs w:val="24"/>
        </w:rPr>
        <w:t xml:space="preserve"> образовательных организаций осуществляется на договорной основе по</w:t>
      </w:r>
      <w:r w:rsidRPr="0043628E">
        <w:rPr>
          <w:rFonts w:ascii="Times New Roman" w:hAnsi="Times New Roman" w:cs="Times New Roman"/>
          <w:spacing w:val="-1"/>
          <w:sz w:val="24"/>
          <w:szCs w:val="24"/>
        </w:rPr>
        <w:t>с</w:t>
      </w:r>
      <w:r w:rsidRPr="0043628E">
        <w:rPr>
          <w:rFonts w:ascii="Times New Roman" w:hAnsi="Times New Roman" w:cs="Times New Roman"/>
          <w:spacing w:val="-2"/>
          <w:sz w:val="24"/>
          <w:szCs w:val="24"/>
        </w:rPr>
        <w:t>р</w:t>
      </w:r>
      <w:r w:rsidRPr="0043628E">
        <w:rPr>
          <w:rFonts w:ascii="Times New Roman" w:hAnsi="Times New Roman" w:cs="Times New Roman"/>
          <w:spacing w:val="-8"/>
          <w:sz w:val="24"/>
          <w:szCs w:val="24"/>
        </w:rPr>
        <w:t>е</w:t>
      </w:r>
      <w:r w:rsidRPr="0043628E">
        <w:rPr>
          <w:rFonts w:ascii="Times New Roman" w:hAnsi="Times New Roman" w:cs="Times New Roman"/>
          <w:spacing w:val="-4"/>
          <w:sz w:val="24"/>
          <w:szCs w:val="24"/>
        </w:rPr>
        <w:t>д</w:t>
      </w:r>
      <w:r w:rsidRPr="0043628E">
        <w:rPr>
          <w:rFonts w:ascii="Times New Roman" w:hAnsi="Times New Roman" w:cs="Times New Roman"/>
          <w:spacing w:val="-1"/>
          <w:sz w:val="24"/>
          <w:szCs w:val="24"/>
        </w:rPr>
        <w:t>ств</w:t>
      </w:r>
      <w:r w:rsidRPr="0043628E">
        <w:rPr>
          <w:rFonts w:ascii="Times New Roman" w:hAnsi="Times New Roman" w:cs="Times New Roman"/>
          <w:sz w:val="24"/>
          <w:szCs w:val="24"/>
        </w:rPr>
        <w:t>ом оф</w:t>
      </w:r>
      <w:r w:rsidRPr="0043628E">
        <w:rPr>
          <w:rFonts w:ascii="Times New Roman" w:hAnsi="Times New Roman" w:cs="Times New Roman"/>
          <w:spacing w:val="-1"/>
          <w:sz w:val="24"/>
          <w:szCs w:val="24"/>
        </w:rPr>
        <w:t>ициа</w:t>
      </w:r>
      <w:r w:rsidRPr="0043628E">
        <w:rPr>
          <w:rFonts w:ascii="Times New Roman" w:hAnsi="Times New Roman" w:cs="Times New Roman"/>
          <w:sz w:val="24"/>
          <w:szCs w:val="24"/>
        </w:rPr>
        <w:t>ль</w:t>
      </w:r>
      <w:r w:rsidRPr="0043628E">
        <w:rPr>
          <w:rFonts w:ascii="Times New Roman" w:hAnsi="Times New Roman" w:cs="Times New Roman"/>
          <w:spacing w:val="-1"/>
          <w:sz w:val="24"/>
          <w:szCs w:val="24"/>
        </w:rPr>
        <w:t>н</w:t>
      </w:r>
      <w:r w:rsidRPr="0043628E">
        <w:rPr>
          <w:rFonts w:ascii="Times New Roman" w:hAnsi="Times New Roman" w:cs="Times New Roman"/>
          <w:sz w:val="24"/>
          <w:szCs w:val="24"/>
        </w:rPr>
        <w:t xml:space="preserve">ой </w:t>
      </w:r>
      <w:r w:rsidRPr="0043628E">
        <w:rPr>
          <w:rFonts w:ascii="Times New Roman" w:hAnsi="Times New Roman" w:cs="Times New Roman"/>
          <w:spacing w:val="-5"/>
          <w:sz w:val="24"/>
          <w:szCs w:val="24"/>
        </w:rPr>
        <w:t>д</w:t>
      </w:r>
      <w:r w:rsidRPr="0043628E">
        <w:rPr>
          <w:rFonts w:ascii="Times New Roman" w:hAnsi="Times New Roman" w:cs="Times New Roman"/>
          <w:spacing w:val="-8"/>
          <w:sz w:val="24"/>
          <w:szCs w:val="24"/>
        </w:rPr>
        <w:t>е</w:t>
      </w:r>
      <w:r w:rsidRPr="0043628E">
        <w:rPr>
          <w:rFonts w:ascii="Times New Roman" w:hAnsi="Times New Roman" w:cs="Times New Roman"/>
          <w:sz w:val="24"/>
          <w:szCs w:val="24"/>
        </w:rPr>
        <w:t>ло</w:t>
      </w:r>
      <w:r w:rsidRPr="0043628E">
        <w:rPr>
          <w:rFonts w:ascii="Times New Roman" w:hAnsi="Times New Roman" w:cs="Times New Roman"/>
          <w:spacing w:val="-1"/>
          <w:sz w:val="24"/>
          <w:szCs w:val="24"/>
        </w:rPr>
        <w:t>в</w:t>
      </w:r>
      <w:r w:rsidRPr="0043628E">
        <w:rPr>
          <w:rFonts w:ascii="Times New Roman" w:hAnsi="Times New Roman" w:cs="Times New Roman"/>
          <w:sz w:val="24"/>
          <w:szCs w:val="24"/>
        </w:rPr>
        <w:t>ой пе</w:t>
      </w:r>
      <w:r w:rsidRPr="0043628E">
        <w:rPr>
          <w:rFonts w:ascii="Times New Roman" w:hAnsi="Times New Roman" w:cs="Times New Roman"/>
          <w:spacing w:val="-1"/>
          <w:sz w:val="24"/>
          <w:szCs w:val="24"/>
        </w:rPr>
        <w:t>р</w:t>
      </w:r>
      <w:r w:rsidRPr="0043628E">
        <w:rPr>
          <w:rFonts w:ascii="Times New Roman" w:hAnsi="Times New Roman" w:cs="Times New Roman"/>
          <w:sz w:val="24"/>
          <w:szCs w:val="24"/>
        </w:rPr>
        <w:t>епи</w:t>
      </w:r>
      <w:r w:rsidRPr="0043628E">
        <w:rPr>
          <w:rFonts w:ascii="Times New Roman" w:hAnsi="Times New Roman" w:cs="Times New Roman"/>
          <w:spacing w:val="-1"/>
          <w:sz w:val="24"/>
          <w:szCs w:val="24"/>
        </w:rPr>
        <w:t>с</w:t>
      </w:r>
      <w:r w:rsidRPr="0043628E">
        <w:rPr>
          <w:rFonts w:ascii="Times New Roman" w:hAnsi="Times New Roman" w:cs="Times New Roman"/>
          <w:sz w:val="24"/>
          <w:szCs w:val="24"/>
        </w:rPr>
        <w:t>ки, об</w:t>
      </w:r>
      <w:r w:rsidRPr="0043628E">
        <w:rPr>
          <w:rFonts w:ascii="Times New Roman" w:hAnsi="Times New Roman" w:cs="Times New Roman"/>
          <w:spacing w:val="-2"/>
          <w:sz w:val="24"/>
          <w:szCs w:val="24"/>
        </w:rPr>
        <w:t>р</w:t>
      </w:r>
      <w:r w:rsidRPr="0043628E">
        <w:rPr>
          <w:rFonts w:ascii="Times New Roman" w:hAnsi="Times New Roman" w:cs="Times New Roman"/>
          <w:spacing w:val="-1"/>
          <w:sz w:val="24"/>
          <w:szCs w:val="24"/>
        </w:rPr>
        <w:t>а</w:t>
      </w:r>
      <w:r w:rsidRPr="0043628E">
        <w:rPr>
          <w:rFonts w:ascii="Times New Roman" w:hAnsi="Times New Roman" w:cs="Times New Roman"/>
          <w:spacing w:val="-5"/>
          <w:sz w:val="24"/>
          <w:szCs w:val="24"/>
        </w:rPr>
        <w:t>щ</w:t>
      </w:r>
      <w:r w:rsidRPr="0043628E">
        <w:rPr>
          <w:rFonts w:ascii="Times New Roman" w:hAnsi="Times New Roman" w:cs="Times New Roman"/>
          <w:spacing w:val="1"/>
          <w:sz w:val="24"/>
          <w:szCs w:val="24"/>
        </w:rPr>
        <w:t>е</w:t>
      </w:r>
      <w:r w:rsidRPr="0043628E">
        <w:rPr>
          <w:rFonts w:ascii="Times New Roman" w:hAnsi="Times New Roman" w:cs="Times New Roman"/>
          <w:spacing w:val="-1"/>
          <w:sz w:val="24"/>
          <w:szCs w:val="24"/>
        </w:rPr>
        <w:t>ни</w:t>
      </w:r>
      <w:r w:rsidRPr="0043628E">
        <w:rPr>
          <w:rFonts w:ascii="Times New Roman" w:hAnsi="Times New Roman" w:cs="Times New Roman"/>
          <w:sz w:val="24"/>
          <w:szCs w:val="24"/>
        </w:rPr>
        <w:t xml:space="preserve">й </w:t>
      </w:r>
      <w:r w:rsidRPr="0043628E">
        <w:rPr>
          <w:rFonts w:ascii="Times New Roman" w:hAnsi="Times New Roman" w:cs="Times New Roman"/>
          <w:spacing w:val="-1"/>
          <w:sz w:val="24"/>
          <w:szCs w:val="24"/>
        </w:rPr>
        <w:t>н</w:t>
      </w:r>
      <w:r w:rsidRPr="0043628E">
        <w:rPr>
          <w:rFonts w:ascii="Times New Roman" w:hAnsi="Times New Roman" w:cs="Times New Roman"/>
          <w:sz w:val="24"/>
          <w:szCs w:val="24"/>
        </w:rPr>
        <w:t xml:space="preserve">а </w:t>
      </w:r>
      <w:r w:rsidRPr="0043628E">
        <w:rPr>
          <w:rFonts w:ascii="Times New Roman" w:hAnsi="Times New Roman" w:cs="Times New Roman"/>
          <w:spacing w:val="-2"/>
          <w:sz w:val="24"/>
          <w:szCs w:val="24"/>
        </w:rPr>
        <w:t>с</w:t>
      </w:r>
      <w:r w:rsidRPr="0043628E">
        <w:rPr>
          <w:rFonts w:ascii="Times New Roman" w:hAnsi="Times New Roman" w:cs="Times New Roman"/>
          <w:spacing w:val="-1"/>
          <w:sz w:val="24"/>
          <w:szCs w:val="24"/>
        </w:rPr>
        <w:t>ай</w:t>
      </w:r>
      <w:r w:rsidRPr="0043628E">
        <w:rPr>
          <w:rFonts w:ascii="Times New Roman" w:hAnsi="Times New Roman" w:cs="Times New Roman"/>
          <w:spacing w:val="-3"/>
          <w:sz w:val="24"/>
          <w:szCs w:val="24"/>
        </w:rPr>
        <w:t>т</w:t>
      </w:r>
      <w:r w:rsidRPr="0043628E">
        <w:rPr>
          <w:rFonts w:ascii="Times New Roman" w:hAnsi="Times New Roman" w:cs="Times New Roman"/>
          <w:sz w:val="24"/>
          <w:szCs w:val="24"/>
        </w:rPr>
        <w:t>е Т</w:t>
      </w:r>
      <w:r w:rsidRPr="0043628E">
        <w:rPr>
          <w:rFonts w:ascii="Times New Roman" w:hAnsi="Times New Roman" w:cs="Times New Roman"/>
          <w:spacing w:val="-2"/>
          <w:sz w:val="24"/>
          <w:szCs w:val="24"/>
        </w:rPr>
        <w:t>ПМП</w:t>
      </w:r>
      <w:r w:rsidRPr="0043628E">
        <w:rPr>
          <w:rFonts w:ascii="Times New Roman" w:hAnsi="Times New Roman" w:cs="Times New Roman"/>
          <w:spacing w:val="1"/>
          <w:sz w:val="24"/>
          <w:szCs w:val="24"/>
        </w:rPr>
        <w:t>К</w:t>
      </w:r>
      <w:r w:rsidRPr="0043628E">
        <w:rPr>
          <w:rFonts w:ascii="Times New Roman" w:hAnsi="Times New Roman" w:cs="Times New Roman"/>
          <w:sz w:val="24"/>
          <w:szCs w:val="24"/>
        </w:rPr>
        <w:t>, о</w:t>
      </w:r>
      <w:r w:rsidRPr="0043628E">
        <w:rPr>
          <w:rFonts w:ascii="Times New Roman" w:hAnsi="Times New Roman" w:cs="Times New Roman"/>
          <w:spacing w:val="1"/>
          <w:sz w:val="24"/>
          <w:szCs w:val="24"/>
        </w:rPr>
        <w:t>ч</w:t>
      </w:r>
      <w:r w:rsidRPr="0043628E">
        <w:rPr>
          <w:rFonts w:ascii="Times New Roman" w:hAnsi="Times New Roman" w:cs="Times New Roman"/>
          <w:spacing w:val="-1"/>
          <w:sz w:val="24"/>
          <w:szCs w:val="24"/>
        </w:rPr>
        <w:t>ны</w:t>
      </w:r>
      <w:r w:rsidRPr="0043628E">
        <w:rPr>
          <w:rFonts w:ascii="Times New Roman" w:hAnsi="Times New Roman" w:cs="Times New Roman"/>
          <w:sz w:val="24"/>
          <w:szCs w:val="24"/>
        </w:rPr>
        <w:t xml:space="preserve">х </w:t>
      </w:r>
      <w:r w:rsidRPr="0043628E">
        <w:rPr>
          <w:rFonts w:ascii="Times New Roman" w:hAnsi="Times New Roman" w:cs="Times New Roman"/>
          <w:spacing w:val="-1"/>
          <w:sz w:val="24"/>
          <w:szCs w:val="24"/>
        </w:rPr>
        <w:t>в</w:t>
      </w:r>
      <w:r w:rsidRPr="0043628E">
        <w:rPr>
          <w:rFonts w:ascii="Times New Roman" w:hAnsi="Times New Roman" w:cs="Times New Roman"/>
          <w:spacing w:val="-2"/>
          <w:sz w:val="24"/>
          <w:szCs w:val="24"/>
        </w:rPr>
        <w:t>с</w:t>
      </w:r>
      <w:r w:rsidRPr="0043628E">
        <w:rPr>
          <w:rFonts w:ascii="Times New Roman" w:hAnsi="Times New Roman" w:cs="Times New Roman"/>
          <w:spacing w:val="-1"/>
          <w:sz w:val="24"/>
          <w:szCs w:val="24"/>
        </w:rPr>
        <w:t>т</w:t>
      </w:r>
      <w:r w:rsidRPr="0043628E">
        <w:rPr>
          <w:rFonts w:ascii="Times New Roman" w:hAnsi="Times New Roman" w:cs="Times New Roman"/>
          <w:spacing w:val="-2"/>
          <w:sz w:val="24"/>
          <w:szCs w:val="24"/>
        </w:rPr>
        <w:t>р</w:t>
      </w:r>
      <w:r w:rsidRPr="0043628E">
        <w:rPr>
          <w:rFonts w:ascii="Times New Roman" w:hAnsi="Times New Roman" w:cs="Times New Roman"/>
          <w:spacing w:val="1"/>
          <w:sz w:val="24"/>
          <w:szCs w:val="24"/>
        </w:rPr>
        <w:t>е</w:t>
      </w:r>
      <w:r w:rsidRPr="0043628E">
        <w:rPr>
          <w:rFonts w:ascii="Times New Roman" w:hAnsi="Times New Roman" w:cs="Times New Roman"/>
          <w:spacing w:val="-2"/>
          <w:sz w:val="24"/>
          <w:szCs w:val="24"/>
        </w:rPr>
        <w:t>ч</w:t>
      </w:r>
      <w:r w:rsidRPr="0043628E">
        <w:rPr>
          <w:rFonts w:ascii="Times New Roman" w:hAnsi="Times New Roman" w:cs="Times New Roman"/>
          <w:spacing w:val="-18"/>
          <w:sz w:val="24"/>
          <w:szCs w:val="24"/>
        </w:rPr>
        <w:t xml:space="preserve"> с педагогами, в форме конс</w:t>
      </w:r>
      <w:r w:rsidRPr="0043628E">
        <w:rPr>
          <w:rFonts w:ascii="Times New Roman" w:hAnsi="Times New Roman" w:cs="Times New Roman"/>
          <w:spacing w:val="-16"/>
          <w:sz w:val="24"/>
          <w:szCs w:val="24"/>
        </w:rPr>
        <w:t>у</w:t>
      </w:r>
      <w:r w:rsidRPr="0043628E">
        <w:rPr>
          <w:rFonts w:ascii="Times New Roman" w:hAnsi="Times New Roman" w:cs="Times New Roman"/>
          <w:sz w:val="24"/>
          <w:szCs w:val="24"/>
        </w:rPr>
        <w:t>л</w:t>
      </w:r>
      <w:r w:rsidRPr="0043628E">
        <w:rPr>
          <w:rFonts w:ascii="Times New Roman" w:hAnsi="Times New Roman" w:cs="Times New Roman"/>
          <w:spacing w:val="-18"/>
          <w:sz w:val="24"/>
          <w:szCs w:val="24"/>
        </w:rPr>
        <w:t>ь</w:t>
      </w:r>
      <w:r w:rsidRPr="0043628E">
        <w:rPr>
          <w:rFonts w:ascii="Times New Roman" w:hAnsi="Times New Roman" w:cs="Times New Roman"/>
          <w:spacing w:val="-1"/>
          <w:sz w:val="24"/>
          <w:szCs w:val="24"/>
        </w:rPr>
        <w:t>тир</w:t>
      </w:r>
      <w:r w:rsidRPr="0043628E">
        <w:rPr>
          <w:rFonts w:ascii="Times New Roman" w:hAnsi="Times New Roman" w:cs="Times New Roman"/>
          <w:sz w:val="24"/>
          <w:szCs w:val="24"/>
        </w:rPr>
        <w:t>о</w:t>
      </w:r>
      <w:r w:rsidRPr="0043628E">
        <w:rPr>
          <w:rFonts w:ascii="Times New Roman" w:hAnsi="Times New Roman" w:cs="Times New Roman"/>
          <w:spacing w:val="-1"/>
          <w:sz w:val="24"/>
          <w:szCs w:val="24"/>
        </w:rPr>
        <w:t>вания</w:t>
      </w:r>
      <w:r w:rsidRPr="0043628E">
        <w:rPr>
          <w:rFonts w:ascii="Times New Roman" w:hAnsi="Times New Roman" w:cs="Times New Roman"/>
          <w:sz w:val="24"/>
          <w:szCs w:val="24"/>
        </w:rPr>
        <w:t xml:space="preserve">, в особых случаях - участием специалистов ТПМПК в расширенных заседаниях психолого-педагогических консилиумов в детских садах и школах. Взаимодействие ПМПК и </w:t>
      </w:r>
      <w:proofErr w:type="spellStart"/>
      <w:r w:rsidRPr="0043628E">
        <w:rPr>
          <w:rFonts w:ascii="Times New Roman" w:hAnsi="Times New Roman" w:cs="Times New Roman"/>
          <w:sz w:val="24"/>
          <w:szCs w:val="24"/>
        </w:rPr>
        <w:t>ППк</w:t>
      </w:r>
      <w:proofErr w:type="spellEnd"/>
      <w:r w:rsidRPr="0043628E">
        <w:rPr>
          <w:rFonts w:ascii="Times New Roman" w:hAnsi="Times New Roman" w:cs="Times New Roman"/>
          <w:sz w:val="24"/>
          <w:szCs w:val="24"/>
        </w:rPr>
        <w:t xml:space="preserve"> позволяет ориентироваться на реальные проблемы и </w:t>
      </w:r>
      <w:proofErr w:type="gramStart"/>
      <w:r w:rsidRPr="0043628E">
        <w:rPr>
          <w:rFonts w:ascii="Times New Roman" w:hAnsi="Times New Roman" w:cs="Times New Roman"/>
          <w:sz w:val="24"/>
          <w:szCs w:val="24"/>
        </w:rPr>
        <w:t>потребности</w:t>
      </w:r>
      <w:proofErr w:type="gramEnd"/>
      <w:r w:rsidRPr="0043628E">
        <w:rPr>
          <w:rFonts w:ascii="Times New Roman" w:hAnsi="Times New Roman" w:cs="Times New Roman"/>
          <w:sz w:val="24"/>
          <w:szCs w:val="24"/>
        </w:rPr>
        <w:t xml:space="preserve"> обучающихся с отклонениями в здоровье.</w:t>
      </w:r>
    </w:p>
    <w:p w:rsidR="00041406" w:rsidRPr="0043628E" w:rsidRDefault="00041406" w:rsidP="00041406">
      <w:pPr>
        <w:spacing w:after="0" w:line="240" w:lineRule="auto"/>
        <w:jc w:val="both"/>
        <w:rPr>
          <w:rFonts w:ascii="Times New Roman" w:hAnsi="Times New Roman" w:cs="Times New Roman"/>
          <w:b/>
          <w:bCs/>
          <w:color w:val="000000"/>
          <w:sz w:val="24"/>
          <w:szCs w:val="24"/>
        </w:rPr>
      </w:pPr>
      <w:r w:rsidRPr="0043628E">
        <w:rPr>
          <w:rFonts w:ascii="Times New Roman" w:hAnsi="Times New Roman" w:cs="Times New Roman"/>
          <w:sz w:val="24"/>
          <w:szCs w:val="24"/>
        </w:rPr>
        <w:t>Территориальная Комиссия работает на постоянной основе.</w:t>
      </w:r>
    </w:p>
    <w:p w:rsidR="00041406" w:rsidRPr="0043628E" w:rsidRDefault="00041406" w:rsidP="00041406">
      <w:pPr>
        <w:spacing w:after="0" w:line="240" w:lineRule="auto"/>
        <w:ind w:firstLine="708"/>
        <w:jc w:val="both"/>
        <w:rPr>
          <w:rFonts w:ascii="Times New Roman" w:hAnsi="Times New Roman" w:cs="Times New Roman"/>
          <w:sz w:val="24"/>
          <w:szCs w:val="24"/>
        </w:rPr>
      </w:pPr>
      <w:r w:rsidRPr="0043628E">
        <w:rPr>
          <w:rFonts w:ascii="Times New Roman" w:hAnsi="Times New Roman" w:cs="Times New Roman"/>
          <w:sz w:val="24"/>
          <w:szCs w:val="24"/>
        </w:rPr>
        <w:t>Все специалисты имеют высшее профессиональное образование. Положительным моментом в работе комиссии является то, что отсутствует частая сменяемость членов ПМПК, что способствует повышению качества работы комиссии в рамках межведомственного взаимодействия.</w:t>
      </w:r>
    </w:p>
    <w:p w:rsidR="00041406" w:rsidRPr="0043628E" w:rsidRDefault="00041406" w:rsidP="00041406">
      <w:pPr>
        <w:shd w:val="clear" w:color="auto" w:fill="FFFFFF"/>
        <w:spacing w:after="0" w:line="240" w:lineRule="auto"/>
        <w:jc w:val="both"/>
        <w:rPr>
          <w:rFonts w:ascii="Times New Roman" w:hAnsi="Times New Roman" w:cs="Times New Roman"/>
          <w:sz w:val="24"/>
          <w:szCs w:val="24"/>
        </w:rPr>
      </w:pPr>
      <w:r w:rsidRPr="0043628E">
        <w:rPr>
          <w:rFonts w:ascii="Times New Roman" w:hAnsi="Times New Roman" w:cs="Times New Roman"/>
          <w:color w:val="FF0000"/>
          <w:sz w:val="24"/>
          <w:szCs w:val="24"/>
        </w:rPr>
        <w:tab/>
      </w:r>
      <w:proofErr w:type="gramStart"/>
      <w:r w:rsidRPr="0043628E">
        <w:rPr>
          <w:rFonts w:ascii="Times New Roman" w:hAnsi="Times New Roman" w:cs="Times New Roman"/>
          <w:sz w:val="24"/>
          <w:szCs w:val="24"/>
        </w:rPr>
        <w:t>Территориальная</w:t>
      </w:r>
      <w:proofErr w:type="gramEnd"/>
      <w:r w:rsidRPr="0043628E">
        <w:rPr>
          <w:rFonts w:ascii="Times New Roman" w:hAnsi="Times New Roman" w:cs="Times New Roman"/>
          <w:sz w:val="24"/>
          <w:szCs w:val="24"/>
        </w:rPr>
        <w:t xml:space="preserve"> ПМПК обеспечена достаточным количеством помещений и оборудования:</w:t>
      </w:r>
    </w:p>
    <w:p w:rsidR="00041406" w:rsidRPr="0043628E" w:rsidRDefault="00041406" w:rsidP="00041406">
      <w:pPr>
        <w:shd w:val="clear" w:color="auto" w:fill="FFFFFF"/>
        <w:spacing w:after="0" w:line="240" w:lineRule="auto"/>
        <w:ind w:firstLine="708"/>
        <w:jc w:val="both"/>
        <w:rPr>
          <w:rFonts w:ascii="Times New Roman" w:hAnsi="Times New Roman" w:cs="Times New Roman"/>
          <w:sz w:val="24"/>
          <w:szCs w:val="24"/>
        </w:rPr>
      </w:pPr>
      <w:r w:rsidRPr="0043628E">
        <w:rPr>
          <w:rFonts w:ascii="Times New Roman" w:hAnsi="Times New Roman" w:cs="Times New Roman"/>
          <w:sz w:val="24"/>
          <w:szCs w:val="24"/>
        </w:rPr>
        <w:t>оборудован зал для диагностики детей, методический кабинет, кабинет психолога, комната ожидания.</w:t>
      </w:r>
    </w:p>
    <w:p w:rsidR="00041406" w:rsidRPr="0043628E" w:rsidRDefault="00041406" w:rsidP="00041406">
      <w:pPr>
        <w:shd w:val="clear" w:color="auto" w:fill="FFFFFF"/>
        <w:spacing w:after="0" w:line="240" w:lineRule="auto"/>
        <w:ind w:firstLine="708"/>
        <w:jc w:val="both"/>
        <w:rPr>
          <w:rFonts w:ascii="Times New Roman" w:hAnsi="Times New Roman" w:cs="Times New Roman"/>
          <w:sz w:val="24"/>
          <w:szCs w:val="24"/>
        </w:rPr>
      </w:pPr>
      <w:r w:rsidRPr="0043628E">
        <w:rPr>
          <w:rFonts w:ascii="Times New Roman" w:hAnsi="Times New Roman" w:cs="Times New Roman"/>
          <w:sz w:val="24"/>
          <w:szCs w:val="24"/>
        </w:rPr>
        <w:t>Установлен пандус при входе в здание. К началу учебного года в здании проведен косметический ремонт.</w:t>
      </w:r>
    </w:p>
    <w:p w:rsidR="00041406" w:rsidRPr="0043628E" w:rsidRDefault="00041406" w:rsidP="00041406">
      <w:pPr>
        <w:shd w:val="clear" w:color="auto" w:fill="FFFFFF"/>
        <w:spacing w:after="0" w:line="240" w:lineRule="auto"/>
        <w:ind w:firstLine="708"/>
        <w:jc w:val="both"/>
        <w:rPr>
          <w:rFonts w:ascii="Times New Roman" w:hAnsi="Times New Roman" w:cs="Times New Roman"/>
          <w:sz w:val="24"/>
          <w:szCs w:val="24"/>
        </w:rPr>
      </w:pPr>
      <w:r w:rsidRPr="0043628E">
        <w:rPr>
          <w:rFonts w:ascii="Times New Roman" w:hAnsi="Times New Roman" w:cs="Times New Roman"/>
          <w:sz w:val="24"/>
          <w:szCs w:val="24"/>
        </w:rPr>
        <w:t>Так как в последнее время обращается большое внимание на использование специалистами качественных и стандартизированных диагностических методик, приобретен инструментарий для обследования детей (чемодан «Семаго» для педагога-психолога, диагностический комплект для учителя-дефектолога, диагностический комплект для учителя-логопеда, методическое пособие «Раннее развитие»).</w:t>
      </w:r>
    </w:p>
    <w:p w:rsidR="00041406" w:rsidRPr="0043628E" w:rsidRDefault="00041406" w:rsidP="00041406">
      <w:pPr>
        <w:shd w:val="clear" w:color="auto" w:fill="FFFFFF"/>
        <w:spacing w:after="0" w:line="240" w:lineRule="auto"/>
        <w:ind w:firstLine="708"/>
        <w:jc w:val="both"/>
        <w:rPr>
          <w:rFonts w:ascii="Times New Roman" w:hAnsi="Times New Roman" w:cs="Times New Roman"/>
          <w:sz w:val="24"/>
          <w:szCs w:val="24"/>
        </w:rPr>
      </w:pPr>
      <w:r w:rsidRPr="0043628E">
        <w:rPr>
          <w:rFonts w:ascii="Times New Roman" w:hAnsi="Times New Roman" w:cs="Times New Roman"/>
          <w:sz w:val="24"/>
          <w:szCs w:val="24"/>
        </w:rPr>
        <w:t>Для детей с ограниченными физическими возможностями и нарушением опорно-двигательного аппарата приобретена адаптированная беспроводная клавиатура с большими кнопками и накладкой, а также адаптированная компьютерная беспроводная кнопка и ресивер для беспроводной связи.</w:t>
      </w:r>
    </w:p>
    <w:p w:rsidR="00041406" w:rsidRPr="0043628E" w:rsidRDefault="00041406" w:rsidP="00041406">
      <w:pPr>
        <w:shd w:val="clear" w:color="auto" w:fill="FFFFFF"/>
        <w:spacing w:after="0" w:line="240" w:lineRule="auto"/>
        <w:ind w:firstLine="708"/>
        <w:jc w:val="both"/>
        <w:rPr>
          <w:rFonts w:ascii="Times New Roman" w:hAnsi="Times New Roman" w:cs="Times New Roman"/>
          <w:sz w:val="24"/>
          <w:szCs w:val="24"/>
        </w:rPr>
      </w:pPr>
      <w:r w:rsidRPr="0043628E">
        <w:rPr>
          <w:rFonts w:ascii="Times New Roman" w:hAnsi="Times New Roman" w:cs="Times New Roman"/>
          <w:sz w:val="24"/>
          <w:szCs w:val="24"/>
        </w:rPr>
        <w:t>Приобрели информационный стенд для родителей (законных представителей).</w:t>
      </w:r>
    </w:p>
    <w:p w:rsidR="00041406" w:rsidRPr="0043628E" w:rsidRDefault="00041406" w:rsidP="00041406">
      <w:pPr>
        <w:spacing w:after="0" w:line="240" w:lineRule="auto"/>
        <w:ind w:firstLine="708"/>
        <w:jc w:val="both"/>
        <w:rPr>
          <w:rFonts w:ascii="Times New Roman" w:hAnsi="Times New Roman" w:cs="Times New Roman"/>
          <w:iCs/>
          <w:color w:val="000000"/>
          <w:sz w:val="24"/>
          <w:szCs w:val="24"/>
        </w:rPr>
      </w:pPr>
      <w:r w:rsidRPr="0043628E">
        <w:rPr>
          <w:rFonts w:ascii="Times New Roman" w:hAnsi="Times New Roman" w:cs="Times New Roman"/>
          <w:bCs/>
          <w:color w:val="000000"/>
          <w:sz w:val="24"/>
          <w:szCs w:val="24"/>
        </w:rPr>
        <w:t xml:space="preserve">В течение 2020-2021 учебного года специалистами Территориальной комиссии всего было проведено 30 заседаний, в том числе выездных в поселения района – 3, одно заседание - </w:t>
      </w:r>
      <w:r w:rsidRPr="0043628E">
        <w:rPr>
          <w:rFonts w:ascii="Times New Roman" w:hAnsi="Times New Roman" w:cs="Times New Roman"/>
          <w:color w:val="000000"/>
          <w:sz w:val="24"/>
          <w:szCs w:val="24"/>
        </w:rPr>
        <w:t xml:space="preserve">на дому по запросу родителей. </w:t>
      </w:r>
      <w:r w:rsidRPr="0043628E">
        <w:rPr>
          <w:rFonts w:ascii="Times New Roman" w:hAnsi="Times New Roman" w:cs="Times New Roman"/>
          <w:iCs/>
          <w:color w:val="000000"/>
          <w:sz w:val="24"/>
          <w:szCs w:val="24"/>
        </w:rPr>
        <w:t>Возраст детей, родители которых обратились в ТПМПК, -  от 8 месяцев до 18 лет.</w:t>
      </w:r>
    </w:p>
    <w:p w:rsidR="00041406" w:rsidRPr="0043628E" w:rsidRDefault="00041406" w:rsidP="00041406">
      <w:pPr>
        <w:spacing w:after="0" w:line="240" w:lineRule="auto"/>
        <w:ind w:firstLine="709"/>
        <w:jc w:val="both"/>
        <w:rPr>
          <w:rFonts w:ascii="Times New Roman" w:hAnsi="Times New Roman" w:cs="Times New Roman"/>
          <w:color w:val="000000"/>
          <w:sz w:val="24"/>
          <w:szCs w:val="24"/>
        </w:rPr>
      </w:pPr>
      <w:r w:rsidRPr="0043628E">
        <w:rPr>
          <w:rFonts w:ascii="Times New Roman" w:hAnsi="Times New Roman" w:cs="Times New Roman"/>
          <w:color w:val="000000"/>
          <w:sz w:val="24"/>
          <w:szCs w:val="24"/>
        </w:rPr>
        <w:t xml:space="preserve">Возраст наибольшего количества обследованных комиссией детей - от 3 до 7 лет (162 ребенка), детей от 16 лет и старше намного меньше. Это связано с тем, что родителей детей дошкольного возраста волнует подготовка ребенка к школьному обучению, выбор программы школьного обучения и создание специальных образовательных условий. В случае </w:t>
      </w:r>
      <w:proofErr w:type="spellStart"/>
      <w:r w:rsidRPr="0043628E">
        <w:rPr>
          <w:rFonts w:ascii="Times New Roman" w:hAnsi="Times New Roman" w:cs="Times New Roman"/>
          <w:color w:val="000000"/>
          <w:sz w:val="24"/>
          <w:szCs w:val="24"/>
        </w:rPr>
        <w:t>недосформированности</w:t>
      </w:r>
      <w:proofErr w:type="spellEnd"/>
      <w:r w:rsidRPr="0043628E">
        <w:rPr>
          <w:rFonts w:ascii="Times New Roman" w:hAnsi="Times New Roman" w:cs="Times New Roman"/>
          <w:color w:val="000000"/>
          <w:sz w:val="24"/>
          <w:szCs w:val="24"/>
        </w:rPr>
        <w:t xml:space="preserve"> каких-либо компонентов высших психических функций у ребенка дошкольного возраста есть потенциал, положительный прогноз для «выравнивания» в более ранние сроки его развития.</w:t>
      </w:r>
    </w:p>
    <w:p w:rsidR="00041406" w:rsidRPr="0043628E" w:rsidRDefault="00041406" w:rsidP="00041406">
      <w:pPr>
        <w:spacing w:after="0" w:line="240" w:lineRule="auto"/>
        <w:ind w:firstLine="709"/>
        <w:jc w:val="both"/>
        <w:rPr>
          <w:rFonts w:ascii="Times New Roman" w:hAnsi="Times New Roman" w:cs="Times New Roman"/>
          <w:color w:val="000000"/>
          <w:sz w:val="24"/>
          <w:szCs w:val="24"/>
        </w:rPr>
      </w:pPr>
      <w:r w:rsidRPr="0043628E">
        <w:rPr>
          <w:rFonts w:ascii="Times New Roman" w:hAnsi="Times New Roman" w:cs="Times New Roman"/>
          <w:color w:val="000000"/>
          <w:sz w:val="24"/>
          <w:szCs w:val="24"/>
        </w:rPr>
        <w:t>Детям от 16 лет и старше необходимо направление на профессиональное обучение.</w:t>
      </w:r>
    </w:p>
    <w:p w:rsidR="00041406" w:rsidRDefault="00041406" w:rsidP="00041406">
      <w:pPr>
        <w:spacing w:line="240" w:lineRule="auto"/>
        <w:ind w:firstLine="708"/>
        <w:jc w:val="both"/>
        <w:rPr>
          <w:rFonts w:ascii="Times New Roman" w:hAnsi="Times New Roman" w:cs="Times New Roman"/>
          <w:color w:val="000000"/>
          <w:sz w:val="24"/>
          <w:szCs w:val="24"/>
        </w:rPr>
      </w:pPr>
      <w:r w:rsidRPr="0043628E">
        <w:rPr>
          <w:rFonts w:ascii="Times New Roman" w:hAnsi="Times New Roman" w:cs="Times New Roman"/>
          <w:color w:val="000000"/>
          <w:sz w:val="24"/>
          <w:szCs w:val="24"/>
        </w:rPr>
        <w:t xml:space="preserve">Общее количество лиц с ОВЗ - </w:t>
      </w:r>
      <w:r w:rsidRPr="0043628E">
        <w:rPr>
          <w:rFonts w:ascii="Times New Roman" w:hAnsi="Times New Roman" w:cs="Times New Roman"/>
          <w:b/>
          <w:color w:val="000000"/>
          <w:sz w:val="24"/>
          <w:szCs w:val="24"/>
        </w:rPr>
        <w:t>262</w:t>
      </w:r>
      <w:r w:rsidRPr="0043628E">
        <w:rPr>
          <w:rFonts w:ascii="Times New Roman" w:hAnsi="Times New Roman" w:cs="Times New Roman"/>
          <w:color w:val="000000"/>
          <w:sz w:val="24"/>
          <w:szCs w:val="24"/>
        </w:rPr>
        <w:t xml:space="preserve">, детей – инвалидов и инвалидов с ОВЗ – </w:t>
      </w:r>
      <w:r w:rsidRPr="0043628E">
        <w:rPr>
          <w:rFonts w:ascii="Times New Roman" w:hAnsi="Times New Roman" w:cs="Times New Roman"/>
          <w:b/>
          <w:color w:val="000000"/>
          <w:sz w:val="24"/>
          <w:szCs w:val="24"/>
        </w:rPr>
        <w:t>26</w:t>
      </w:r>
      <w:r w:rsidRPr="0043628E">
        <w:rPr>
          <w:rFonts w:ascii="Times New Roman" w:hAnsi="Times New Roman" w:cs="Times New Roman"/>
          <w:color w:val="000000"/>
          <w:sz w:val="24"/>
          <w:szCs w:val="24"/>
        </w:rPr>
        <w:t xml:space="preserve">. </w:t>
      </w:r>
      <w:proofErr w:type="gramStart"/>
      <w:r w:rsidRPr="0043628E">
        <w:rPr>
          <w:rFonts w:ascii="Times New Roman" w:hAnsi="Times New Roman" w:cs="Times New Roman"/>
          <w:color w:val="000000"/>
          <w:sz w:val="24"/>
          <w:szCs w:val="24"/>
        </w:rPr>
        <w:t xml:space="preserve">Из прошедших обследование ТПМПК: лиц дошкольного возраста от 0 до 3 лет со статусом ОВЗ – </w:t>
      </w:r>
      <w:r w:rsidRPr="0043628E">
        <w:rPr>
          <w:rFonts w:ascii="Times New Roman" w:hAnsi="Times New Roman" w:cs="Times New Roman"/>
          <w:b/>
          <w:color w:val="000000"/>
          <w:sz w:val="24"/>
          <w:szCs w:val="24"/>
        </w:rPr>
        <w:t>2</w:t>
      </w:r>
      <w:r w:rsidRPr="0043628E">
        <w:rPr>
          <w:rFonts w:ascii="Times New Roman" w:hAnsi="Times New Roman" w:cs="Times New Roman"/>
          <w:color w:val="000000"/>
          <w:sz w:val="24"/>
          <w:szCs w:val="24"/>
        </w:rPr>
        <w:t xml:space="preserve"> человека, лиц дошкольного возраста от 3 до 7 лет – 162 ребенка, что на 75 человек больше, чем в прошлом году, лиц младшего школьного возраста от 7 – до 11 лет –</w:t>
      </w:r>
      <w:r w:rsidRPr="0043628E">
        <w:rPr>
          <w:rFonts w:ascii="Times New Roman" w:hAnsi="Times New Roman" w:cs="Times New Roman"/>
          <w:b/>
          <w:color w:val="000000"/>
          <w:sz w:val="24"/>
          <w:szCs w:val="24"/>
        </w:rPr>
        <w:t xml:space="preserve"> </w:t>
      </w:r>
      <w:r w:rsidRPr="0043628E">
        <w:rPr>
          <w:rFonts w:ascii="Times New Roman" w:hAnsi="Times New Roman" w:cs="Times New Roman"/>
          <w:color w:val="000000"/>
          <w:sz w:val="24"/>
          <w:szCs w:val="24"/>
        </w:rPr>
        <w:t>56, что на 7 больше, чем в прошлом году, лиц подросткового возраста (12 - 18 лет</w:t>
      </w:r>
      <w:proofErr w:type="gramEnd"/>
      <w:r w:rsidRPr="0043628E">
        <w:rPr>
          <w:rFonts w:ascii="Times New Roman" w:hAnsi="Times New Roman" w:cs="Times New Roman"/>
          <w:color w:val="000000"/>
          <w:sz w:val="24"/>
          <w:szCs w:val="24"/>
        </w:rPr>
        <w:t>) - 42, что на 29 боль</w:t>
      </w:r>
      <w:r w:rsidR="003D3533" w:rsidRPr="0043628E">
        <w:rPr>
          <w:rFonts w:ascii="Times New Roman" w:hAnsi="Times New Roman" w:cs="Times New Roman"/>
          <w:color w:val="000000"/>
          <w:sz w:val="24"/>
          <w:szCs w:val="24"/>
        </w:rPr>
        <w:t>ше в сравнении с прошлым годом.</w:t>
      </w:r>
    </w:p>
    <w:p w:rsidR="00C25E85" w:rsidRDefault="00C25E85" w:rsidP="00041406">
      <w:pPr>
        <w:spacing w:line="240" w:lineRule="auto"/>
        <w:ind w:firstLine="708"/>
        <w:jc w:val="both"/>
        <w:rPr>
          <w:rFonts w:ascii="Times New Roman" w:hAnsi="Times New Roman" w:cs="Times New Roman"/>
          <w:color w:val="000000"/>
          <w:sz w:val="24"/>
          <w:szCs w:val="24"/>
        </w:rPr>
      </w:pPr>
    </w:p>
    <w:p w:rsidR="00C25E85" w:rsidRDefault="00C25E85" w:rsidP="00041406">
      <w:pPr>
        <w:spacing w:line="240" w:lineRule="auto"/>
        <w:ind w:firstLine="708"/>
        <w:jc w:val="both"/>
        <w:rPr>
          <w:rFonts w:ascii="Times New Roman" w:hAnsi="Times New Roman" w:cs="Times New Roman"/>
          <w:color w:val="000000"/>
          <w:sz w:val="24"/>
          <w:szCs w:val="24"/>
        </w:rPr>
      </w:pPr>
    </w:p>
    <w:p w:rsidR="00C25E85" w:rsidRPr="0043628E" w:rsidRDefault="00C25E85" w:rsidP="00041406">
      <w:pPr>
        <w:spacing w:line="240" w:lineRule="auto"/>
        <w:ind w:firstLine="708"/>
        <w:jc w:val="both"/>
        <w:rPr>
          <w:rFonts w:ascii="Times New Roman" w:hAnsi="Times New Roman" w:cs="Times New Roman"/>
          <w:color w:val="000000"/>
          <w:sz w:val="24"/>
          <w:szCs w:val="24"/>
        </w:rPr>
      </w:pPr>
    </w:p>
    <w:p w:rsidR="00041406" w:rsidRPr="0043628E" w:rsidRDefault="00041406" w:rsidP="00041406">
      <w:pPr>
        <w:spacing w:line="240" w:lineRule="auto"/>
        <w:ind w:firstLine="708"/>
        <w:jc w:val="right"/>
        <w:rPr>
          <w:rFonts w:ascii="Times New Roman" w:hAnsi="Times New Roman" w:cs="Times New Roman"/>
          <w:color w:val="000000"/>
          <w:sz w:val="24"/>
          <w:szCs w:val="24"/>
        </w:rPr>
      </w:pPr>
      <w:r w:rsidRPr="0043628E">
        <w:rPr>
          <w:rFonts w:ascii="Times New Roman" w:hAnsi="Times New Roman" w:cs="Times New Roman"/>
          <w:color w:val="000000"/>
          <w:sz w:val="24"/>
          <w:szCs w:val="24"/>
        </w:rPr>
        <w:lastRenderedPageBreak/>
        <w:t>Таблица 6.</w:t>
      </w:r>
    </w:p>
    <w:tbl>
      <w:tblPr>
        <w:tblW w:w="9531" w:type="dxa"/>
        <w:tblInd w:w="95" w:type="dxa"/>
        <w:tblLook w:val="04A0" w:firstRow="1" w:lastRow="0" w:firstColumn="1" w:lastColumn="0" w:noHBand="0" w:noVBand="1"/>
      </w:tblPr>
      <w:tblGrid>
        <w:gridCol w:w="864"/>
        <w:gridCol w:w="4960"/>
        <w:gridCol w:w="1844"/>
        <w:gridCol w:w="1863"/>
      </w:tblGrid>
      <w:tr w:rsidR="00041406" w:rsidRPr="00C25E85" w:rsidTr="000E44A7">
        <w:trPr>
          <w:trHeight w:val="645"/>
        </w:trPr>
        <w:tc>
          <w:tcPr>
            <w:tcW w:w="8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1406" w:rsidRPr="00C25E85" w:rsidRDefault="00041406" w:rsidP="00041406">
            <w:pPr>
              <w:spacing w:after="0" w:line="240" w:lineRule="auto"/>
              <w:jc w:val="center"/>
              <w:rPr>
                <w:rFonts w:ascii="Times New Roman" w:eastAsia="Times New Roman" w:hAnsi="Times New Roman" w:cs="Times New Roman"/>
                <w:b/>
                <w:bCs/>
                <w:color w:val="000000"/>
                <w:sz w:val="24"/>
                <w:szCs w:val="24"/>
                <w:lang w:eastAsia="ru-RU"/>
              </w:rPr>
            </w:pPr>
            <w:r w:rsidRPr="00C25E85">
              <w:rPr>
                <w:rFonts w:ascii="Times New Roman" w:eastAsia="Times New Roman" w:hAnsi="Times New Roman" w:cs="Times New Roman"/>
                <w:b/>
                <w:bCs/>
                <w:color w:val="000000"/>
                <w:sz w:val="24"/>
                <w:szCs w:val="24"/>
                <w:lang w:eastAsia="ru-RU"/>
              </w:rPr>
              <w:t xml:space="preserve">№ </w:t>
            </w:r>
            <w:proofErr w:type="gramStart"/>
            <w:r w:rsidRPr="00C25E85">
              <w:rPr>
                <w:rFonts w:ascii="Times New Roman" w:eastAsia="Times New Roman" w:hAnsi="Times New Roman" w:cs="Times New Roman"/>
                <w:b/>
                <w:bCs/>
                <w:color w:val="000000"/>
                <w:sz w:val="24"/>
                <w:szCs w:val="24"/>
                <w:lang w:eastAsia="ru-RU"/>
              </w:rPr>
              <w:t>п</w:t>
            </w:r>
            <w:proofErr w:type="gramEnd"/>
            <w:r w:rsidRPr="00C25E85">
              <w:rPr>
                <w:rFonts w:ascii="Times New Roman" w:eastAsia="Times New Roman" w:hAnsi="Times New Roman" w:cs="Times New Roman"/>
                <w:b/>
                <w:bCs/>
                <w:color w:val="000000"/>
                <w:sz w:val="24"/>
                <w:szCs w:val="24"/>
                <w:lang w:eastAsia="ru-RU"/>
              </w:rPr>
              <w:t>/п</w:t>
            </w:r>
          </w:p>
        </w:tc>
        <w:tc>
          <w:tcPr>
            <w:tcW w:w="4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1406" w:rsidRPr="00C25E85" w:rsidRDefault="00041406" w:rsidP="00041406">
            <w:pPr>
              <w:spacing w:after="0" w:line="240" w:lineRule="auto"/>
              <w:jc w:val="center"/>
              <w:rPr>
                <w:rFonts w:ascii="Times New Roman" w:eastAsia="Times New Roman" w:hAnsi="Times New Roman" w:cs="Times New Roman"/>
                <w:b/>
                <w:bCs/>
                <w:color w:val="000000"/>
                <w:sz w:val="24"/>
                <w:szCs w:val="24"/>
                <w:lang w:eastAsia="ru-RU"/>
              </w:rPr>
            </w:pPr>
            <w:r w:rsidRPr="00C25E85">
              <w:rPr>
                <w:rFonts w:ascii="Times New Roman" w:eastAsia="Times New Roman" w:hAnsi="Times New Roman" w:cs="Times New Roman"/>
                <w:b/>
                <w:bCs/>
                <w:color w:val="000000"/>
                <w:sz w:val="24"/>
                <w:szCs w:val="24"/>
                <w:lang w:eastAsia="ru-RU"/>
              </w:rPr>
              <w:t>Категория</w:t>
            </w:r>
          </w:p>
        </w:tc>
        <w:tc>
          <w:tcPr>
            <w:tcW w:w="3707" w:type="dxa"/>
            <w:gridSpan w:val="2"/>
            <w:tcBorders>
              <w:top w:val="single" w:sz="4" w:space="0" w:color="auto"/>
              <w:left w:val="nil"/>
              <w:bottom w:val="single" w:sz="4" w:space="0" w:color="auto"/>
              <w:right w:val="single" w:sz="4" w:space="0" w:color="auto"/>
            </w:tcBorders>
            <w:shd w:val="clear" w:color="auto" w:fill="auto"/>
            <w:vAlign w:val="bottom"/>
            <w:hideMark/>
          </w:tcPr>
          <w:p w:rsidR="00041406" w:rsidRPr="00C25E85" w:rsidRDefault="00041406" w:rsidP="00041406">
            <w:pPr>
              <w:spacing w:after="0" w:line="240" w:lineRule="auto"/>
              <w:jc w:val="center"/>
              <w:rPr>
                <w:rFonts w:ascii="Times New Roman" w:eastAsia="Times New Roman" w:hAnsi="Times New Roman" w:cs="Times New Roman"/>
                <w:b/>
                <w:bCs/>
                <w:color w:val="000000"/>
                <w:sz w:val="24"/>
                <w:szCs w:val="24"/>
                <w:lang w:eastAsia="ru-RU"/>
              </w:rPr>
            </w:pPr>
            <w:r w:rsidRPr="00C25E85">
              <w:rPr>
                <w:rFonts w:ascii="Times New Roman" w:eastAsia="Times New Roman" w:hAnsi="Times New Roman" w:cs="Times New Roman"/>
                <w:b/>
                <w:bCs/>
                <w:color w:val="000000"/>
                <w:sz w:val="24"/>
                <w:szCs w:val="24"/>
                <w:lang w:eastAsia="ru-RU"/>
              </w:rPr>
              <w:t>Значение показателя на конец учебного года</w:t>
            </w:r>
          </w:p>
        </w:tc>
      </w:tr>
      <w:tr w:rsidR="003D3533" w:rsidRPr="00C25E85" w:rsidTr="000E44A7">
        <w:trPr>
          <w:trHeight w:val="480"/>
        </w:trPr>
        <w:tc>
          <w:tcPr>
            <w:tcW w:w="864" w:type="dxa"/>
            <w:vMerge/>
            <w:tcBorders>
              <w:top w:val="single" w:sz="4" w:space="0" w:color="auto"/>
              <w:left w:val="single" w:sz="4" w:space="0" w:color="auto"/>
              <w:bottom w:val="single" w:sz="4" w:space="0" w:color="000000"/>
              <w:right w:val="single" w:sz="4" w:space="0" w:color="auto"/>
            </w:tcBorders>
            <w:vAlign w:val="center"/>
            <w:hideMark/>
          </w:tcPr>
          <w:p w:rsidR="003D3533" w:rsidRPr="00C25E85" w:rsidRDefault="003D3533" w:rsidP="00041406">
            <w:pPr>
              <w:spacing w:after="0" w:line="240" w:lineRule="auto"/>
              <w:rPr>
                <w:rFonts w:ascii="Times New Roman" w:eastAsia="Times New Roman" w:hAnsi="Times New Roman" w:cs="Times New Roman"/>
                <w:b/>
                <w:bCs/>
                <w:color w:val="000000"/>
                <w:sz w:val="24"/>
                <w:szCs w:val="24"/>
                <w:lang w:eastAsia="ru-RU"/>
              </w:rPr>
            </w:pPr>
          </w:p>
        </w:tc>
        <w:tc>
          <w:tcPr>
            <w:tcW w:w="4960" w:type="dxa"/>
            <w:vMerge/>
            <w:tcBorders>
              <w:top w:val="single" w:sz="4" w:space="0" w:color="auto"/>
              <w:left w:val="single" w:sz="4" w:space="0" w:color="auto"/>
              <w:bottom w:val="single" w:sz="4" w:space="0" w:color="000000"/>
              <w:right w:val="single" w:sz="4" w:space="0" w:color="auto"/>
            </w:tcBorders>
            <w:vAlign w:val="center"/>
            <w:hideMark/>
          </w:tcPr>
          <w:p w:rsidR="003D3533" w:rsidRPr="00C25E85" w:rsidRDefault="003D3533" w:rsidP="00041406">
            <w:pPr>
              <w:spacing w:after="0" w:line="240" w:lineRule="auto"/>
              <w:rPr>
                <w:rFonts w:ascii="Times New Roman" w:eastAsia="Times New Roman" w:hAnsi="Times New Roman" w:cs="Times New Roman"/>
                <w:b/>
                <w:bCs/>
                <w:color w:val="000000"/>
                <w:sz w:val="24"/>
                <w:szCs w:val="24"/>
                <w:lang w:eastAsia="ru-RU"/>
              </w:rPr>
            </w:pPr>
          </w:p>
        </w:tc>
        <w:tc>
          <w:tcPr>
            <w:tcW w:w="1844" w:type="dxa"/>
            <w:tcBorders>
              <w:top w:val="nil"/>
              <w:left w:val="nil"/>
              <w:bottom w:val="single" w:sz="4" w:space="0" w:color="auto"/>
              <w:right w:val="single" w:sz="4" w:space="0" w:color="auto"/>
            </w:tcBorders>
            <w:shd w:val="clear" w:color="auto" w:fill="auto"/>
            <w:vAlign w:val="center"/>
          </w:tcPr>
          <w:p w:rsidR="003D3533" w:rsidRPr="00C25E85" w:rsidRDefault="003D3533" w:rsidP="00041406">
            <w:pPr>
              <w:spacing w:after="0" w:line="240" w:lineRule="auto"/>
              <w:jc w:val="center"/>
              <w:rPr>
                <w:rFonts w:ascii="Times New Roman" w:eastAsia="Times New Roman" w:hAnsi="Times New Roman" w:cs="Times New Roman"/>
                <w:b/>
                <w:bCs/>
                <w:color w:val="000000"/>
                <w:sz w:val="24"/>
                <w:szCs w:val="24"/>
                <w:lang w:eastAsia="ru-RU"/>
              </w:rPr>
            </w:pPr>
            <w:r w:rsidRPr="00C25E85">
              <w:rPr>
                <w:rFonts w:ascii="Times New Roman" w:eastAsia="Times New Roman" w:hAnsi="Times New Roman" w:cs="Times New Roman"/>
                <w:b/>
                <w:bCs/>
                <w:color w:val="000000"/>
                <w:sz w:val="24"/>
                <w:szCs w:val="24"/>
                <w:lang w:eastAsia="ru-RU"/>
              </w:rPr>
              <w:t>2019/20</w:t>
            </w:r>
          </w:p>
        </w:tc>
        <w:tc>
          <w:tcPr>
            <w:tcW w:w="1863" w:type="dxa"/>
            <w:tcBorders>
              <w:top w:val="nil"/>
              <w:left w:val="nil"/>
              <w:bottom w:val="single" w:sz="4" w:space="0" w:color="auto"/>
              <w:right w:val="single" w:sz="4" w:space="0" w:color="auto"/>
            </w:tcBorders>
            <w:shd w:val="clear" w:color="auto" w:fill="auto"/>
            <w:vAlign w:val="center"/>
            <w:hideMark/>
          </w:tcPr>
          <w:p w:rsidR="003D3533" w:rsidRPr="00C25E85" w:rsidRDefault="003D3533" w:rsidP="00041406">
            <w:pPr>
              <w:spacing w:after="0" w:line="240" w:lineRule="auto"/>
              <w:jc w:val="center"/>
              <w:rPr>
                <w:rFonts w:ascii="Times New Roman" w:eastAsia="Times New Roman" w:hAnsi="Times New Roman" w:cs="Times New Roman"/>
                <w:b/>
                <w:bCs/>
                <w:color w:val="000000"/>
                <w:sz w:val="24"/>
                <w:szCs w:val="24"/>
                <w:lang w:eastAsia="ru-RU"/>
              </w:rPr>
            </w:pPr>
            <w:r w:rsidRPr="00C25E85">
              <w:rPr>
                <w:rFonts w:ascii="Times New Roman" w:eastAsia="Times New Roman" w:hAnsi="Times New Roman" w:cs="Times New Roman"/>
                <w:b/>
                <w:bCs/>
                <w:color w:val="000000"/>
                <w:sz w:val="24"/>
                <w:szCs w:val="24"/>
                <w:lang w:eastAsia="ru-RU"/>
              </w:rPr>
              <w:t>2020/21</w:t>
            </w:r>
          </w:p>
        </w:tc>
      </w:tr>
      <w:tr w:rsidR="003D3533" w:rsidRPr="00C25E85" w:rsidTr="000E44A7">
        <w:trPr>
          <w:trHeight w:val="54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3D3533" w:rsidRPr="00C25E85" w:rsidRDefault="003D3533" w:rsidP="00041406">
            <w:pPr>
              <w:spacing w:after="0" w:line="240" w:lineRule="auto"/>
              <w:jc w:val="center"/>
              <w:rPr>
                <w:rFonts w:ascii="Times New Roman" w:eastAsia="Times New Roman" w:hAnsi="Times New Roman" w:cs="Times New Roman"/>
                <w:color w:val="000000"/>
                <w:sz w:val="24"/>
                <w:szCs w:val="24"/>
                <w:lang w:eastAsia="ru-RU"/>
              </w:rPr>
            </w:pPr>
            <w:r w:rsidRPr="00C25E85">
              <w:rPr>
                <w:rFonts w:ascii="Times New Roman" w:eastAsia="Times New Roman" w:hAnsi="Times New Roman" w:cs="Times New Roman"/>
                <w:color w:val="000000"/>
                <w:sz w:val="24"/>
                <w:szCs w:val="24"/>
                <w:lang w:eastAsia="ru-RU"/>
              </w:rPr>
              <w:t>1</w:t>
            </w:r>
          </w:p>
        </w:tc>
        <w:tc>
          <w:tcPr>
            <w:tcW w:w="4960" w:type="dxa"/>
            <w:tcBorders>
              <w:top w:val="nil"/>
              <w:left w:val="nil"/>
              <w:bottom w:val="single" w:sz="4" w:space="0" w:color="auto"/>
              <w:right w:val="single" w:sz="4" w:space="0" w:color="auto"/>
            </w:tcBorders>
            <w:shd w:val="clear" w:color="auto" w:fill="auto"/>
            <w:vAlign w:val="center"/>
            <w:hideMark/>
          </w:tcPr>
          <w:p w:rsidR="003D3533" w:rsidRPr="00C25E85" w:rsidRDefault="003D3533" w:rsidP="00041406">
            <w:pPr>
              <w:spacing w:after="0" w:line="240" w:lineRule="auto"/>
              <w:rPr>
                <w:rFonts w:ascii="Times New Roman" w:eastAsia="Times New Roman" w:hAnsi="Times New Roman" w:cs="Times New Roman"/>
                <w:color w:val="000000"/>
                <w:sz w:val="24"/>
                <w:szCs w:val="24"/>
                <w:lang w:eastAsia="ru-RU"/>
              </w:rPr>
            </w:pPr>
            <w:r w:rsidRPr="00C25E85">
              <w:rPr>
                <w:rFonts w:ascii="Times New Roman" w:eastAsia="Times New Roman" w:hAnsi="Times New Roman" w:cs="Times New Roman"/>
                <w:color w:val="000000"/>
                <w:sz w:val="24"/>
                <w:szCs w:val="24"/>
                <w:lang w:eastAsia="ru-RU"/>
              </w:rPr>
              <w:t>Дети школьного возраста с ОВЗ, всего по району</w:t>
            </w:r>
          </w:p>
        </w:tc>
        <w:tc>
          <w:tcPr>
            <w:tcW w:w="1844" w:type="dxa"/>
            <w:tcBorders>
              <w:top w:val="nil"/>
              <w:left w:val="nil"/>
              <w:bottom w:val="single" w:sz="4" w:space="0" w:color="auto"/>
              <w:right w:val="single" w:sz="4" w:space="0" w:color="auto"/>
            </w:tcBorders>
            <w:shd w:val="clear" w:color="auto" w:fill="auto"/>
            <w:vAlign w:val="center"/>
          </w:tcPr>
          <w:p w:rsidR="003D3533" w:rsidRPr="00C25E85" w:rsidRDefault="00C25E85" w:rsidP="00041406">
            <w:pPr>
              <w:spacing w:after="0" w:line="240" w:lineRule="auto"/>
              <w:jc w:val="center"/>
              <w:rPr>
                <w:rFonts w:ascii="Times New Roman" w:eastAsia="Times New Roman" w:hAnsi="Times New Roman" w:cs="Times New Roman"/>
                <w:color w:val="000000"/>
                <w:sz w:val="24"/>
                <w:szCs w:val="24"/>
                <w:lang w:eastAsia="ru-RU"/>
              </w:rPr>
            </w:pPr>
            <w:r w:rsidRPr="00C25E85">
              <w:rPr>
                <w:rFonts w:ascii="Times New Roman" w:eastAsia="Times New Roman" w:hAnsi="Times New Roman" w:cs="Times New Roman"/>
                <w:color w:val="000000"/>
                <w:sz w:val="24"/>
                <w:szCs w:val="24"/>
                <w:lang w:eastAsia="ru-RU"/>
              </w:rPr>
              <w:t>168</w:t>
            </w:r>
          </w:p>
        </w:tc>
        <w:tc>
          <w:tcPr>
            <w:tcW w:w="1863" w:type="dxa"/>
            <w:tcBorders>
              <w:top w:val="nil"/>
              <w:left w:val="nil"/>
              <w:bottom w:val="single" w:sz="4" w:space="0" w:color="auto"/>
              <w:right w:val="single" w:sz="4" w:space="0" w:color="auto"/>
            </w:tcBorders>
            <w:shd w:val="clear" w:color="auto" w:fill="auto"/>
            <w:vAlign w:val="center"/>
            <w:hideMark/>
          </w:tcPr>
          <w:p w:rsidR="003D3533" w:rsidRPr="00C25E85" w:rsidRDefault="00C25E85" w:rsidP="00041406">
            <w:pPr>
              <w:spacing w:after="0" w:line="240" w:lineRule="auto"/>
              <w:jc w:val="center"/>
              <w:rPr>
                <w:rFonts w:ascii="Times New Roman" w:eastAsia="Times New Roman" w:hAnsi="Times New Roman" w:cs="Times New Roman"/>
                <w:color w:val="000000"/>
                <w:sz w:val="24"/>
                <w:szCs w:val="24"/>
                <w:lang w:eastAsia="ru-RU"/>
              </w:rPr>
            </w:pPr>
            <w:r w:rsidRPr="00C25E85">
              <w:rPr>
                <w:rFonts w:ascii="Times New Roman" w:eastAsia="Times New Roman" w:hAnsi="Times New Roman" w:cs="Times New Roman"/>
                <w:color w:val="000000"/>
                <w:sz w:val="24"/>
                <w:szCs w:val="24"/>
                <w:lang w:eastAsia="ru-RU"/>
              </w:rPr>
              <w:t>178</w:t>
            </w:r>
          </w:p>
        </w:tc>
      </w:tr>
      <w:tr w:rsidR="003D3533" w:rsidRPr="00C25E85" w:rsidTr="000E44A7">
        <w:trPr>
          <w:trHeight w:val="55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3D3533" w:rsidRPr="00C25E85" w:rsidRDefault="003D3533" w:rsidP="00041406">
            <w:pPr>
              <w:spacing w:after="0" w:line="240" w:lineRule="auto"/>
              <w:jc w:val="right"/>
              <w:rPr>
                <w:rFonts w:ascii="Times New Roman" w:eastAsia="Times New Roman" w:hAnsi="Times New Roman" w:cs="Times New Roman"/>
                <w:color w:val="000000"/>
                <w:sz w:val="24"/>
                <w:szCs w:val="24"/>
                <w:lang w:eastAsia="ru-RU"/>
              </w:rPr>
            </w:pPr>
            <w:r w:rsidRPr="00C25E85">
              <w:rPr>
                <w:rFonts w:ascii="Times New Roman" w:eastAsia="Times New Roman" w:hAnsi="Times New Roman" w:cs="Times New Roman"/>
                <w:color w:val="000000"/>
                <w:sz w:val="24"/>
                <w:szCs w:val="24"/>
                <w:lang w:eastAsia="ru-RU"/>
              </w:rPr>
              <w:t>1.1.</w:t>
            </w:r>
          </w:p>
        </w:tc>
        <w:tc>
          <w:tcPr>
            <w:tcW w:w="4960" w:type="dxa"/>
            <w:tcBorders>
              <w:top w:val="nil"/>
              <w:left w:val="nil"/>
              <w:bottom w:val="single" w:sz="4" w:space="0" w:color="auto"/>
              <w:right w:val="single" w:sz="4" w:space="0" w:color="auto"/>
            </w:tcBorders>
            <w:shd w:val="clear" w:color="auto" w:fill="auto"/>
            <w:vAlign w:val="center"/>
            <w:hideMark/>
          </w:tcPr>
          <w:p w:rsidR="003D3533" w:rsidRPr="00C25E85" w:rsidRDefault="003D3533" w:rsidP="00041406">
            <w:pPr>
              <w:spacing w:after="0" w:line="240" w:lineRule="auto"/>
              <w:rPr>
                <w:rFonts w:ascii="Times New Roman" w:eastAsia="Times New Roman" w:hAnsi="Times New Roman" w:cs="Times New Roman"/>
                <w:color w:val="000000"/>
                <w:sz w:val="24"/>
                <w:szCs w:val="24"/>
                <w:lang w:eastAsia="ru-RU"/>
              </w:rPr>
            </w:pPr>
            <w:r w:rsidRPr="00C25E85">
              <w:rPr>
                <w:rFonts w:ascii="Times New Roman" w:eastAsia="Times New Roman" w:hAnsi="Times New Roman" w:cs="Times New Roman"/>
                <w:color w:val="000000"/>
                <w:sz w:val="24"/>
                <w:szCs w:val="24"/>
                <w:lang w:eastAsia="ru-RU"/>
              </w:rPr>
              <w:t>Дети с умственной отсталостью</w:t>
            </w:r>
          </w:p>
        </w:tc>
        <w:tc>
          <w:tcPr>
            <w:tcW w:w="1844" w:type="dxa"/>
            <w:tcBorders>
              <w:top w:val="nil"/>
              <w:left w:val="nil"/>
              <w:bottom w:val="single" w:sz="4" w:space="0" w:color="auto"/>
              <w:right w:val="single" w:sz="4" w:space="0" w:color="auto"/>
            </w:tcBorders>
            <w:shd w:val="clear" w:color="auto" w:fill="auto"/>
            <w:vAlign w:val="center"/>
          </w:tcPr>
          <w:p w:rsidR="003D3533" w:rsidRPr="00C25E85" w:rsidRDefault="00C25E85" w:rsidP="00041406">
            <w:pPr>
              <w:spacing w:after="0" w:line="240" w:lineRule="auto"/>
              <w:jc w:val="center"/>
              <w:rPr>
                <w:rFonts w:ascii="Times New Roman" w:eastAsia="Times New Roman" w:hAnsi="Times New Roman" w:cs="Times New Roman"/>
                <w:color w:val="000000"/>
                <w:sz w:val="24"/>
                <w:szCs w:val="24"/>
                <w:lang w:eastAsia="ru-RU"/>
              </w:rPr>
            </w:pPr>
            <w:r w:rsidRPr="00C25E85">
              <w:rPr>
                <w:rFonts w:ascii="Times New Roman" w:eastAsia="Times New Roman" w:hAnsi="Times New Roman" w:cs="Times New Roman"/>
                <w:color w:val="000000"/>
                <w:sz w:val="24"/>
                <w:szCs w:val="24"/>
                <w:lang w:eastAsia="ru-RU"/>
              </w:rPr>
              <w:t>68</w:t>
            </w:r>
          </w:p>
        </w:tc>
        <w:tc>
          <w:tcPr>
            <w:tcW w:w="1863" w:type="dxa"/>
            <w:tcBorders>
              <w:top w:val="nil"/>
              <w:left w:val="nil"/>
              <w:bottom w:val="single" w:sz="4" w:space="0" w:color="auto"/>
              <w:right w:val="single" w:sz="4" w:space="0" w:color="auto"/>
            </w:tcBorders>
            <w:shd w:val="clear" w:color="auto" w:fill="auto"/>
            <w:vAlign w:val="center"/>
            <w:hideMark/>
          </w:tcPr>
          <w:p w:rsidR="003D3533" w:rsidRPr="00C25E85" w:rsidRDefault="00C25E85" w:rsidP="00041406">
            <w:pPr>
              <w:spacing w:after="0" w:line="240" w:lineRule="auto"/>
              <w:jc w:val="center"/>
              <w:rPr>
                <w:rFonts w:ascii="Times New Roman" w:eastAsia="Times New Roman" w:hAnsi="Times New Roman" w:cs="Times New Roman"/>
                <w:color w:val="000000"/>
                <w:sz w:val="24"/>
                <w:szCs w:val="24"/>
                <w:lang w:eastAsia="ru-RU"/>
              </w:rPr>
            </w:pPr>
            <w:r w:rsidRPr="00C25E85">
              <w:rPr>
                <w:rFonts w:ascii="Times New Roman" w:eastAsia="Times New Roman" w:hAnsi="Times New Roman" w:cs="Times New Roman"/>
                <w:color w:val="000000"/>
                <w:sz w:val="24"/>
                <w:szCs w:val="24"/>
                <w:lang w:eastAsia="ru-RU"/>
              </w:rPr>
              <w:t>69</w:t>
            </w:r>
          </w:p>
        </w:tc>
      </w:tr>
      <w:tr w:rsidR="003D3533" w:rsidRPr="00C25E85" w:rsidTr="000E44A7">
        <w:trPr>
          <w:trHeight w:val="51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3D3533" w:rsidRPr="00C25E85" w:rsidRDefault="003D3533" w:rsidP="00041406">
            <w:pPr>
              <w:spacing w:after="0" w:line="240" w:lineRule="auto"/>
              <w:jc w:val="right"/>
              <w:rPr>
                <w:rFonts w:ascii="Times New Roman" w:eastAsia="Times New Roman" w:hAnsi="Times New Roman" w:cs="Times New Roman"/>
                <w:color w:val="000000"/>
                <w:sz w:val="24"/>
                <w:szCs w:val="24"/>
                <w:lang w:eastAsia="ru-RU"/>
              </w:rPr>
            </w:pPr>
            <w:r w:rsidRPr="00C25E85">
              <w:rPr>
                <w:rFonts w:ascii="Times New Roman" w:eastAsia="Times New Roman" w:hAnsi="Times New Roman" w:cs="Times New Roman"/>
                <w:color w:val="000000"/>
                <w:sz w:val="24"/>
                <w:szCs w:val="24"/>
                <w:lang w:eastAsia="ru-RU"/>
              </w:rPr>
              <w:t>1.2.</w:t>
            </w:r>
          </w:p>
        </w:tc>
        <w:tc>
          <w:tcPr>
            <w:tcW w:w="4960" w:type="dxa"/>
            <w:tcBorders>
              <w:top w:val="nil"/>
              <w:left w:val="nil"/>
              <w:bottom w:val="single" w:sz="4" w:space="0" w:color="auto"/>
              <w:right w:val="single" w:sz="4" w:space="0" w:color="auto"/>
            </w:tcBorders>
            <w:shd w:val="clear" w:color="auto" w:fill="auto"/>
            <w:vAlign w:val="center"/>
            <w:hideMark/>
          </w:tcPr>
          <w:p w:rsidR="003D3533" w:rsidRPr="00C25E85" w:rsidRDefault="003D3533" w:rsidP="00041406">
            <w:pPr>
              <w:spacing w:after="0" w:line="240" w:lineRule="auto"/>
              <w:rPr>
                <w:rFonts w:ascii="Times New Roman" w:eastAsia="Times New Roman" w:hAnsi="Times New Roman" w:cs="Times New Roman"/>
                <w:color w:val="000000"/>
                <w:sz w:val="24"/>
                <w:szCs w:val="24"/>
                <w:lang w:eastAsia="ru-RU"/>
              </w:rPr>
            </w:pPr>
            <w:r w:rsidRPr="00C25E85">
              <w:rPr>
                <w:rFonts w:ascii="Times New Roman" w:eastAsia="Times New Roman" w:hAnsi="Times New Roman" w:cs="Times New Roman"/>
                <w:color w:val="000000"/>
                <w:sz w:val="24"/>
                <w:szCs w:val="24"/>
                <w:lang w:eastAsia="ru-RU"/>
              </w:rPr>
              <w:t>Дети с ЗПР</w:t>
            </w:r>
          </w:p>
        </w:tc>
        <w:tc>
          <w:tcPr>
            <w:tcW w:w="1844" w:type="dxa"/>
            <w:tcBorders>
              <w:top w:val="nil"/>
              <w:left w:val="nil"/>
              <w:bottom w:val="single" w:sz="4" w:space="0" w:color="auto"/>
              <w:right w:val="single" w:sz="4" w:space="0" w:color="auto"/>
            </w:tcBorders>
            <w:shd w:val="clear" w:color="auto" w:fill="auto"/>
            <w:vAlign w:val="center"/>
          </w:tcPr>
          <w:p w:rsidR="003D3533" w:rsidRPr="00C25E85" w:rsidRDefault="00C25E85" w:rsidP="00041406">
            <w:pPr>
              <w:spacing w:after="0" w:line="240" w:lineRule="auto"/>
              <w:jc w:val="center"/>
              <w:rPr>
                <w:rFonts w:ascii="Times New Roman" w:eastAsia="Times New Roman" w:hAnsi="Times New Roman" w:cs="Times New Roman"/>
                <w:color w:val="000000"/>
                <w:sz w:val="24"/>
                <w:szCs w:val="24"/>
                <w:lang w:eastAsia="ru-RU"/>
              </w:rPr>
            </w:pPr>
            <w:r w:rsidRPr="00C25E85">
              <w:rPr>
                <w:rFonts w:ascii="Times New Roman" w:eastAsia="Times New Roman" w:hAnsi="Times New Roman" w:cs="Times New Roman"/>
                <w:color w:val="000000"/>
                <w:sz w:val="24"/>
                <w:szCs w:val="24"/>
                <w:lang w:eastAsia="ru-RU"/>
              </w:rPr>
              <w:t>58</w:t>
            </w:r>
          </w:p>
        </w:tc>
        <w:tc>
          <w:tcPr>
            <w:tcW w:w="1863" w:type="dxa"/>
            <w:tcBorders>
              <w:top w:val="nil"/>
              <w:left w:val="nil"/>
              <w:bottom w:val="single" w:sz="4" w:space="0" w:color="auto"/>
              <w:right w:val="single" w:sz="4" w:space="0" w:color="auto"/>
            </w:tcBorders>
            <w:shd w:val="clear" w:color="auto" w:fill="auto"/>
            <w:vAlign w:val="center"/>
            <w:hideMark/>
          </w:tcPr>
          <w:p w:rsidR="003D3533" w:rsidRPr="00C25E85" w:rsidRDefault="00C25E85" w:rsidP="00041406">
            <w:pPr>
              <w:spacing w:after="0" w:line="240" w:lineRule="auto"/>
              <w:jc w:val="center"/>
              <w:rPr>
                <w:rFonts w:ascii="Times New Roman" w:eastAsia="Times New Roman" w:hAnsi="Times New Roman" w:cs="Times New Roman"/>
                <w:color w:val="000000"/>
                <w:sz w:val="24"/>
                <w:szCs w:val="24"/>
                <w:lang w:eastAsia="ru-RU"/>
              </w:rPr>
            </w:pPr>
            <w:r w:rsidRPr="00C25E85">
              <w:rPr>
                <w:rFonts w:ascii="Times New Roman" w:eastAsia="Times New Roman" w:hAnsi="Times New Roman" w:cs="Times New Roman"/>
                <w:color w:val="000000"/>
                <w:sz w:val="24"/>
                <w:szCs w:val="24"/>
                <w:lang w:eastAsia="ru-RU"/>
              </w:rPr>
              <w:t>64</w:t>
            </w:r>
          </w:p>
        </w:tc>
      </w:tr>
      <w:tr w:rsidR="003D3533" w:rsidRPr="0043628E" w:rsidTr="000E44A7">
        <w:trPr>
          <w:trHeight w:val="49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3D3533" w:rsidRPr="00C25E85" w:rsidRDefault="003D3533" w:rsidP="00041406">
            <w:pPr>
              <w:spacing w:after="0" w:line="240" w:lineRule="auto"/>
              <w:jc w:val="right"/>
              <w:rPr>
                <w:rFonts w:ascii="Times New Roman" w:eastAsia="Times New Roman" w:hAnsi="Times New Roman" w:cs="Times New Roman"/>
                <w:color w:val="000000"/>
                <w:sz w:val="24"/>
                <w:szCs w:val="24"/>
                <w:lang w:eastAsia="ru-RU"/>
              </w:rPr>
            </w:pPr>
            <w:r w:rsidRPr="00C25E85">
              <w:rPr>
                <w:rFonts w:ascii="Times New Roman" w:eastAsia="Times New Roman" w:hAnsi="Times New Roman" w:cs="Times New Roman"/>
                <w:color w:val="000000"/>
                <w:sz w:val="24"/>
                <w:szCs w:val="24"/>
                <w:lang w:eastAsia="ru-RU"/>
              </w:rPr>
              <w:t>1.3.</w:t>
            </w:r>
          </w:p>
        </w:tc>
        <w:tc>
          <w:tcPr>
            <w:tcW w:w="4960" w:type="dxa"/>
            <w:tcBorders>
              <w:top w:val="nil"/>
              <w:left w:val="nil"/>
              <w:bottom w:val="single" w:sz="4" w:space="0" w:color="auto"/>
              <w:right w:val="single" w:sz="4" w:space="0" w:color="auto"/>
            </w:tcBorders>
            <w:shd w:val="clear" w:color="auto" w:fill="auto"/>
            <w:vAlign w:val="center"/>
            <w:hideMark/>
          </w:tcPr>
          <w:p w:rsidR="003D3533" w:rsidRPr="00C25E85" w:rsidRDefault="003D3533" w:rsidP="00041406">
            <w:pPr>
              <w:spacing w:after="0" w:line="240" w:lineRule="auto"/>
              <w:rPr>
                <w:rFonts w:ascii="Times New Roman" w:eastAsia="Times New Roman" w:hAnsi="Times New Roman" w:cs="Times New Roman"/>
                <w:color w:val="000000"/>
                <w:sz w:val="24"/>
                <w:szCs w:val="24"/>
                <w:lang w:eastAsia="ru-RU"/>
              </w:rPr>
            </w:pPr>
            <w:r w:rsidRPr="00C25E85">
              <w:rPr>
                <w:rFonts w:ascii="Times New Roman" w:eastAsia="Times New Roman" w:hAnsi="Times New Roman" w:cs="Times New Roman"/>
                <w:color w:val="000000"/>
                <w:sz w:val="24"/>
                <w:szCs w:val="24"/>
                <w:lang w:eastAsia="ru-RU"/>
              </w:rPr>
              <w:t>Другие заболевания</w:t>
            </w:r>
          </w:p>
        </w:tc>
        <w:tc>
          <w:tcPr>
            <w:tcW w:w="1844" w:type="dxa"/>
            <w:tcBorders>
              <w:top w:val="nil"/>
              <w:left w:val="nil"/>
              <w:bottom w:val="single" w:sz="4" w:space="0" w:color="auto"/>
              <w:right w:val="single" w:sz="4" w:space="0" w:color="auto"/>
            </w:tcBorders>
            <w:shd w:val="clear" w:color="auto" w:fill="auto"/>
            <w:vAlign w:val="center"/>
          </w:tcPr>
          <w:p w:rsidR="003D3533" w:rsidRPr="00C25E85" w:rsidRDefault="00C25E85" w:rsidP="00041406">
            <w:pPr>
              <w:spacing w:after="0" w:line="240" w:lineRule="auto"/>
              <w:jc w:val="center"/>
              <w:rPr>
                <w:rFonts w:ascii="Times New Roman" w:eastAsia="Times New Roman" w:hAnsi="Times New Roman" w:cs="Times New Roman"/>
                <w:color w:val="000000"/>
                <w:sz w:val="24"/>
                <w:szCs w:val="24"/>
                <w:lang w:eastAsia="ru-RU"/>
              </w:rPr>
            </w:pPr>
            <w:r w:rsidRPr="00C25E85">
              <w:rPr>
                <w:rFonts w:ascii="Times New Roman" w:eastAsia="Times New Roman" w:hAnsi="Times New Roman" w:cs="Times New Roman"/>
                <w:color w:val="000000"/>
                <w:sz w:val="24"/>
                <w:szCs w:val="24"/>
                <w:lang w:eastAsia="ru-RU"/>
              </w:rPr>
              <w:t>42</w:t>
            </w:r>
          </w:p>
        </w:tc>
        <w:tc>
          <w:tcPr>
            <w:tcW w:w="1863" w:type="dxa"/>
            <w:tcBorders>
              <w:top w:val="nil"/>
              <w:left w:val="nil"/>
              <w:bottom w:val="single" w:sz="4" w:space="0" w:color="auto"/>
              <w:right w:val="single" w:sz="4" w:space="0" w:color="auto"/>
            </w:tcBorders>
            <w:shd w:val="clear" w:color="auto" w:fill="auto"/>
            <w:vAlign w:val="center"/>
            <w:hideMark/>
          </w:tcPr>
          <w:p w:rsidR="003D3533" w:rsidRPr="00C25E85" w:rsidRDefault="00C25E85" w:rsidP="00041406">
            <w:pPr>
              <w:spacing w:after="0" w:line="240" w:lineRule="auto"/>
              <w:jc w:val="center"/>
              <w:rPr>
                <w:rFonts w:ascii="Times New Roman" w:eastAsia="Times New Roman" w:hAnsi="Times New Roman" w:cs="Times New Roman"/>
                <w:color w:val="000000"/>
                <w:sz w:val="24"/>
                <w:szCs w:val="24"/>
                <w:lang w:eastAsia="ru-RU"/>
              </w:rPr>
            </w:pPr>
            <w:r w:rsidRPr="00C25E85">
              <w:rPr>
                <w:rFonts w:ascii="Times New Roman" w:eastAsia="Times New Roman" w:hAnsi="Times New Roman" w:cs="Times New Roman"/>
                <w:color w:val="000000"/>
                <w:sz w:val="24"/>
                <w:szCs w:val="24"/>
                <w:lang w:eastAsia="ru-RU"/>
              </w:rPr>
              <w:t>45</w:t>
            </w:r>
          </w:p>
        </w:tc>
        <w:bookmarkStart w:id="0" w:name="_GoBack"/>
        <w:bookmarkEnd w:id="0"/>
      </w:tr>
    </w:tbl>
    <w:p w:rsidR="00041406" w:rsidRPr="0043628E" w:rsidRDefault="00041406" w:rsidP="00041406">
      <w:pPr>
        <w:spacing w:line="240" w:lineRule="auto"/>
        <w:ind w:firstLine="708"/>
        <w:jc w:val="both"/>
        <w:rPr>
          <w:rFonts w:ascii="Times New Roman" w:hAnsi="Times New Roman" w:cs="Times New Roman"/>
          <w:color w:val="000000"/>
          <w:sz w:val="24"/>
          <w:szCs w:val="24"/>
        </w:rPr>
      </w:pPr>
    </w:p>
    <w:p w:rsidR="00041406" w:rsidRPr="0043628E" w:rsidRDefault="00041406" w:rsidP="003D3533">
      <w:pPr>
        <w:spacing w:after="0" w:line="240" w:lineRule="auto"/>
        <w:ind w:firstLine="708"/>
        <w:jc w:val="both"/>
        <w:rPr>
          <w:rFonts w:ascii="Times New Roman" w:hAnsi="Times New Roman" w:cs="Times New Roman"/>
          <w:color w:val="000000"/>
          <w:sz w:val="24"/>
          <w:szCs w:val="24"/>
        </w:rPr>
      </w:pPr>
      <w:r w:rsidRPr="0043628E">
        <w:rPr>
          <w:rFonts w:ascii="Times New Roman" w:hAnsi="Times New Roman" w:cs="Times New Roman"/>
          <w:color w:val="000000"/>
          <w:sz w:val="24"/>
          <w:szCs w:val="24"/>
        </w:rPr>
        <w:t>Наряду с диагностической работой, специалисты ТПМПК проводили организационно-методическую работу, в ходе которой были проведены консультации с администрацией и педагогами образовательных организаций, с родителями (законными представителями), со специалистами психолого-педагогических консилиумов.</w:t>
      </w:r>
    </w:p>
    <w:p w:rsidR="00041406" w:rsidRPr="0043628E" w:rsidRDefault="00041406" w:rsidP="003D3533">
      <w:pPr>
        <w:spacing w:after="0" w:line="240" w:lineRule="auto"/>
        <w:ind w:firstLine="708"/>
        <w:jc w:val="both"/>
        <w:rPr>
          <w:rFonts w:ascii="Times New Roman" w:hAnsi="Times New Roman" w:cs="Times New Roman"/>
          <w:b/>
          <w:bCs/>
          <w:color w:val="000000"/>
          <w:sz w:val="24"/>
          <w:szCs w:val="24"/>
        </w:rPr>
      </w:pPr>
      <w:r w:rsidRPr="0043628E">
        <w:rPr>
          <w:rFonts w:ascii="Times New Roman" w:hAnsi="Times New Roman" w:cs="Times New Roman"/>
          <w:color w:val="000000"/>
          <w:sz w:val="24"/>
          <w:szCs w:val="24"/>
        </w:rPr>
        <w:t>Специалисты ТПМПК осуществляли организацию и проведение семинаров, совещаний, консультаций, и других мероприятий.</w:t>
      </w:r>
    </w:p>
    <w:p w:rsidR="00041406" w:rsidRPr="0043628E" w:rsidRDefault="00041406" w:rsidP="003D3533">
      <w:pPr>
        <w:spacing w:after="0" w:line="240" w:lineRule="auto"/>
        <w:ind w:firstLine="708"/>
        <w:jc w:val="both"/>
        <w:rPr>
          <w:rFonts w:ascii="Times New Roman" w:hAnsi="Times New Roman" w:cs="Times New Roman"/>
          <w:color w:val="000000"/>
          <w:sz w:val="24"/>
          <w:szCs w:val="24"/>
        </w:rPr>
      </w:pPr>
      <w:r w:rsidRPr="0043628E">
        <w:rPr>
          <w:rFonts w:ascii="Times New Roman" w:hAnsi="Times New Roman" w:cs="Times New Roman"/>
          <w:sz w:val="24"/>
          <w:szCs w:val="24"/>
        </w:rPr>
        <w:t>С сентября 2020г года, на базе ТПМПК создан консультативный пункт «Для родителей детей с инвалидностью и с ограниченными возможностями здоровья», и родительский клуб по интересам «Доверие». У родителей и педагогов появилась возможность получить бесплатную консультацию специалистов ТПМПК по вопросам обучения, воспитания и развития детей.</w:t>
      </w:r>
    </w:p>
    <w:p w:rsidR="00041406" w:rsidRPr="0043628E" w:rsidRDefault="00041406" w:rsidP="00041406">
      <w:pPr>
        <w:spacing w:after="0" w:line="240" w:lineRule="auto"/>
        <w:ind w:firstLine="708"/>
        <w:jc w:val="both"/>
        <w:rPr>
          <w:rFonts w:ascii="Times New Roman" w:hAnsi="Times New Roman" w:cs="Times New Roman"/>
          <w:sz w:val="24"/>
          <w:szCs w:val="24"/>
        </w:rPr>
      </w:pPr>
      <w:r w:rsidRPr="0043628E">
        <w:rPr>
          <w:rFonts w:ascii="Times New Roman" w:hAnsi="Times New Roman" w:cs="Times New Roman"/>
          <w:sz w:val="24"/>
          <w:szCs w:val="24"/>
        </w:rPr>
        <w:t>Ежемесячно в рамках родительского клуба «Доверие» (особенно в период неблагополучной эпидемиологической обстановки) на сайт ТПМПК выставляются различные статьи, методические рекомендации и другие материалы.</w:t>
      </w:r>
    </w:p>
    <w:p w:rsidR="00041406" w:rsidRPr="0043628E" w:rsidRDefault="00041406" w:rsidP="00041406">
      <w:pPr>
        <w:shd w:val="clear" w:color="auto" w:fill="FFFFFF"/>
        <w:spacing w:after="0" w:line="240" w:lineRule="auto"/>
        <w:ind w:firstLine="708"/>
        <w:jc w:val="both"/>
        <w:rPr>
          <w:rFonts w:ascii="Times New Roman" w:hAnsi="Times New Roman" w:cs="Times New Roman"/>
          <w:color w:val="000000"/>
          <w:sz w:val="24"/>
          <w:szCs w:val="24"/>
        </w:rPr>
      </w:pPr>
      <w:r w:rsidRPr="0043628E">
        <w:rPr>
          <w:rFonts w:ascii="Times New Roman" w:hAnsi="Times New Roman" w:cs="Times New Roman"/>
          <w:color w:val="000000"/>
          <w:sz w:val="24"/>
          <w:szCs w:val="24"/>
        </w:rPr>
        <w:t>Достигнуты и положительные показатели деятельности территориальной комиссии:</w:t>
      </w:r>
    </w:p>
    <w:p w:rsidR="00041406" w:rsidRPr="0043628E" w:rsidRDefault="00041406" w:rsidP="00041406">
      <w:pPr>
        <w:shd w:val="clear" w:color="auto" w:fill="FFFFFF"/>
        <w:spacing w:after="0" w:line="240" w:lineRule="auto"/>
        <w:jc w:val="both"/>
        <w:rPr>
          <w:rFonts w:ascii="Times New Roman" w:hAnsi="Times New Roman" w:cs="Times New Roman"/>
          <w:color w:val="000000"/>
          <w:sz w:val="24"/>
          <w:szCs w:val="24"/>
        </w:rPr>
      </w:pPr>
      <w:r w:rsidRPr="0043628E">
        <w:rPr>
          <w:rFonts w:ascii="Times New Roman" w:hAnsi="Times New Roman" w:cs="Times New Roman"/>
          <w:color w:val="000000"/>
          <w:sz w:val="24"/>
          <w:szCs w:val="24"/>
        </w:rPr>
        <w:t>- увеличилось количество обращений по обследованию детей раннего и младшего дошкольного возраста, имеющих нарушения в развитии;</w:t>
      </w:r>
    </w:p>
    <w:p w:rsidR="00041406" w:rsidRPr="0043628E" w:rsidRDefault="00041406" w:rsidP="00041406">
      <w:pPr>
        <w:shd w:val="clear" w:color="auto" w:fill="FFFFFF"/>
        <w:spacing w:after="0" w:line="240" w:lineRule="auto"/>
        <w:jc w:val="both"/>
        <w:rPr>
          <w:rFonts w:ascii="Times New Roman" w:hAnsi="Times New Roman" w:cs="Times New Roman"/>
          <w:color w:val="000000"/>
          <w:sz w:val="24"/>
          <w:szCs w:val="24"/>
        </w:rPr>
      </w:pPr>
      <w:r w:rsidRPr="0043628E">
        <w:rPr>
          <w:rFonts w:ascii="Times New Roman" w:hAnsi="Times New Roman" w:cs="Times New Roman"/>
          <w:color w:val="000000"/>
          <w:sz w:val="24"/>
          <w:szCs w:val="24"/>
        </w:rPr>
        <w:t>- сократилось количество необоснованных представлений от школ и детских садов;</w:t>
      </w:r>
    </w:p>
    <w:p w:rsidR="00041406" w:rsidRPr="0043628E" w:rsidRDefault="00041406" w:rsidP="00041406">
      <w:pPr>
        <w:shd w:val="clear" w:color="auto" w:fill="FFFFFF"/>
        <w:spacing w:after="0" w:line="240" w:lineRule="auto"/>
        <w:jc w:val="both"/>
        <w:rPr>
          <w:rFonts w:ascii="Times New Roman" w:hAnsi="Times New Roman" w:cs="Times New Roman"/>
          <w:color w:val="000000"/>
          <w:sz w:val="24"/>
          <w:szCs w:val="24"/>
        </w:rPr>
      </w:pPr>
      <w:r w:rsidRPr="0043628E">
        <w:rPr>
          <w:rFonts w:ascii="Times New Roman" w:hAnsi="Times New Roman" w:cs="Times New Roman"/>
          <w:color w:val="000000"/>
          <w:sz w:val="24"/>
          <w:szCs w:val="24"/>
        </w:rPr>
        <w:t>- увеличилось количество детей, обследованных перед школой;</w:t>
      </w:r>
    </w:p>
    <w:p w:rsidR="00041406" w:rsidRPr="0043628E" w:rsidRDefault="00041406" w:rsidP="00041406">
      <w:pPr>
        <w:shd w:val="clear" w:color="auto" w:fill="FFFFFF"/>
        <w:spacing w:after="0" w:line="240" w:lineRule="auto"/>
        <w:jc w:val="both"/>
        <w:rPr>
          <w:rFonts w:ascii="Times New Roman" w:hAnsi="Times New Roman" w:cs="Times New Roman"/>
          <w:color w:val="000000"/>
          <w:sz w:val="24"/>
          <w:szCs w:val="24"/>
        </w:rPr>
      </w:pPr>
      <w:r w:rsidRPr="0043628E">
        <w:rPr>
          <w:rFonts w:ascii="Times New Roman" w:hAnsi="Times New Roman" w:cs="Times New Roman"/>
          <w:color w:val="000000"/>
          <w:sz w:val="24"/>
          <w:szCs w:val="24"/>
        </w:rPr>
        <w:t>- создана электронная база данных Территориальной ПМПК.</w:t>
      </w:r>
    </w:p>
    <w:p w:rsidR="00041406" w:rsidRPr="0043628E" w:rsidRDefault="00041406" w:rsidP="00041406">
      <w:pPr>
        <w:shd w:val="clear" w:color="auto" w:fill="FFFFFF"/>
        <w:spacing w:after="0" w:line="240" w:lineRule="auto"/>
        <w:jc w:val="both"/>
        <w:rPr>
          <w:rFonts w:ascii="Times New Roman" w:eastAsia="Times New Roman" w:hAnsi="Times New Roman" w:cs="Times New Roman"/>
          <w:sz w:val="24"/>
          <w:szCs w:val="24"/>
          <w:lang w:eastAsia="ru-RU"/>
        </w:rPr>
      </w:pPr>
      <w:r w:rsidRPr="0043628E">
        <w:rPr>
          <w:rFonts w:ascii="Times New Roman" w:hAnsi="Times New Roman" w:cs="Times New Roman"/>
          <w:color w:val="000000"/>
          <w:sz w:val="24"/>
          <w:szCs w:val="24"/>
        </w:rPr>
        <w:t>В целом, увеличилась доля своевременно выявленных детей с ограниченными возможностями здоровья и своевременно получивших коррекционную помощь. Отмечается востребованность в логопедических и психологических услугах со стороны родителей. Совершенствуется система раннего выявления и коррекции недостатков в развитии детей.</w:t>
      </w:r>
    </w:p>
    <w:p w:rsidR="00041406" w:rsidRPr="0043628E" w:rsidRDefault="00041406" w:rsidP="00041406">
      <w:pPr>
        <w:spacing w:after="0" w:line="240" w:lineRule="auto"/>
        <w:ind w:firstLine="708"/>
        <w:jc w:val="both"/>
        <w:rPr>
          <w:rFonts w:ascii="Times New Roman" w:eastAsia="Times New Roman" w:hAnsi="Times New Roman" w:cs="Times New Roman"/>
          <w:iCs/>
          <w:sz w:val="24"/>
          <w:szCs w:val="24"/>
        </w:rPr>
      </w:pPr>
      <w:r w:rsidRPr="0043628E">
        <w:rPr>
          <w:rFonts w:ascii="Times New Roman" w:eastAsia="Times New Roman" w:hAnsi="Times New Roman" w:cs="Times New Roman"/>
          <w:iCs/>
          <w:sz w:val="24"/>
          <w:szCs w:val="24"/>
        </w:rPr>
        <w:t xml:space="preserve">Уважаемые участники конференции! Возможности системы образования района, его кадровый потенциал должны обеспечивать достойный уровень образования на всех его ступенях, во всех направлениях. </w:t>
      </w:r>
      <w:r w:rsidRPr="0043628E">
        <w:rPr>
          <w:rFonts w:ascii="Times New Roman" w:eastAsia="Times New Roman" w:hAnsi="Times New Roman" w:cs="Times New Roman"/>
          <w:b/>
          <w:i/>
          <w:sz w:val="24"/>
          <w:szCs w:val="24"/>
          <w:lang w:eastAsia="ru-RU"/>
        </w:rPr>
        <w:t xml:space="preserve"> </w:t>
      </w:r>
    </w:p>
    <w:p w:rsidR="00041406" w:rsidRPr="0043628E" w:rsidRDefault="00041406" w:rsidP="0049454F">
      <w:pPr>
        <w:tabs>
          <w:tab w:val="left" w:pos="1110"/>
        </w:tabs>
        <w:spacing w:after="0" w:line="240" w:lineRule="auto"/>
        <w:ind w:firstLine="709"/>
        <w:jc w:val="both"/>
        <w:rPr>
          <w:rFonts w:ascii="Times New Roman" w:eastAsia="Times New Roman" w:hAnsi="Times New Roman" w:cs="Times New Roman"/>
          <w:sz w:val="24"/>
          <w:szCs w:val="24"/>
          <w:lang w:eastAsia="ru-RU"/>
        </w:rPr>
      </w:pPr>
    </w:p>
    <w:p w:rsidR="00521AE5" w:rsidRPr="0043628E" w:rsidRDefault="00521AE5" w:rsidP="00523E29">
      <w:pPr>
        <w:spacing w:after="0"/>
        <w:ind w:firstLine="708"/>
        <w:jc w:val="both"/>
        <w:rPr>
          <w:rFonts w:ascii="Times New Roman" w:eastAsia="Times New Roman" w:hAnsi="Times New Roman" w:cs="Times New Roman"/>
          <w:b/>
          <w:sz w:val="24"/>
          <w:szCs w:val="24"/>
          <w:lang w:eastAsia="ru-RU"/>
        </w:rPr>
      </w:pPr>
      <w:r w:rsidRPr="0043628E">
        <w:rPr>
          <w:rFonts w:ascii="Times New Roman" w:eastAsia="Times New Roman" w:hAnsi="Times New Roman" w:cs="Times New Roman"/>
          <w:b/>
          <w:sz w:val="24"/>
          <w:szCs w:val="24"/>
          <w:lang w:eastAsia="ru-RU"/>
        </w:rPr>
        <w:t>4.5. Материально – техническое и информационное обеспечение общеобразовательных организаций</w:t>
      </w:r>
    </w:p>
    <w:p w:rsidR="00052F6A" w:rsidRPr="0043628E" w:rsidRDefault="00052F6A" w:rsidP="00052F6A">
      <w:pPr>
        <w:spacing w:after="0"/>
        <w:ind w:firstLine="708"/>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Площадь помещений</w:t>
      </w:r>
    </w:p>
    <w:tbl>
      <w:tblPr>
        <w:tblW w:w="3920" w:type="pct"/>
        <w:tblInd w:w="509" w:type="dxa"/>
        <w:tblLayout w:type="fixed"/>
        <w:tblLook w:val="04A0" w:firstRow="1" w:lastRow="0" w:firstColumn="1" w:lastColumn="0" w:noHBand="0" w:noVBand="1"/>
      </w:tblPr>
      <w:tblGrid>
        <w:gridCol w:w="5304"/>
        <w:gridCol w:w="2200"/>
      </w:tblGrid>
      <w:tr w:rsidR="00052F6A" w:rsidRPr="0043628E" w:rsidTr="00967547">
        <w:trPr>
          <w:trHeight w:val="270"/>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2F6A" w:rsidRPr="0043628E" w:rsidRDefault="00052F6A" w:rsidP="00052F6A">
            <w:pPr>
              <w:spacing w:after="0" w:line="240" w:lineRule="auto"/>
              <w:jc w:val="center"/>
              <w:rPr>
                <w:rFonts w:ascii="Times New Roman" w:eastAsia="Times New Roman" w:hAnsi="Times New Roman" w:cs="Times New Roman"/>
                <w:b/>
                <w:sz w:val="24"/>
                <w:szCs w:val="24"/>
                <w:lang w:eastAsia="ru-RU"/>
              </w:rPr>
            </w:pPr>
            <w:r w:rsidRPr="0043628E">
              <w:rPr>
                <w:rFonts w:ascii="Times New Roman" w:eastAsia="Times New Roman" w:hAnsi="Times New Roman" w:cs="Times New Roman"/>
                <w:b/>
                <w:sz w:val="24"/>
                <w:szCs w:val="24"/>
                <w:lang w:eastAsia="ru-RU"/>
              </w:rPr>
              <w:t>Наименование показателей</w:t>
            </w:r>
          </w:p>
        </w:tc>
        <w:tc>
          <w:tcPr>
            <w:tcW w:w="1466" w:type="pct"/>
            <w:tcBorders>
              <w:top w:val="single" w:sz="4" w:space="0" w:color="auto"/>
              <w:left w:val="single" w:sz="4" w:space="0" w:color="auto"/>
              <w:bottom w:val="nil"/>
              <w:right w:val="single" w:sz="4" w:space="0" w:color="000000"/>
            </w:tcBorders>
            <w:shd w:val="clear" w:color="auto" w:fill="auto"/>
            <w:vAlign w:val="center"/>
            <w:hideMark/>
          </w:tcPr>
          <w:p w:rsidR="00052F6A" w:rsidRPr="0043628E" w:rsidRDefault="00052F6A" w:rsidP="00052F6A">
            <w:pPr>
              <w:spacing w:after="0" w:line="240" w:lineRule="auto"/>
              <w:jc w:val="center"/>
              <w:rPr>
                <w:rFonts w:ascii="Times New Roman" w:eastAsia="Times New Roman" w:hAnsi="Times New Roman" w:cs="Times New Roman"/>
                <w:b/>
                <w:sz w:val="24"/>
                <w:szCs w:val="24"/>
                <w:lang w:eastAsia="ru-RU"/>
              </w:rPr>
            </w:pPr>
            <w:r w:rsidRPr="0043628E">
              <w:rPr>
                <w:rFonts w:ascii="Times New Roman" w:eastAsia="Times New Roman" w:hAnsi="Times New Roman" w:cs="Times New Roman"/>
                <w:b/>
                <w:sz w:val="24"/>
                <w:szCs w:val="24"/>
                <w:lang w:eastAsia="ru-RU"/>
              </w:rPr>
              <w:t>Общая площадь зданий (помещений)</w:t>
            </w:r>
          </w:p>
        </w:tc>
      </w:tr>
      <w:tr w:rsidR="00052F6A" w:rsidRPr="0043628E" w:rsidTr="00967547">
        <w:trPr>
          <w:trHeight w:val="255"/>
        </w:trPr>
        <w:tc>
          <w:tcPr>
            <w:tcW w:w="35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F6A" w:rsidRPr="0043628E" w:rsidRDefault="00052F6A" w:rsidP="00052F6A">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lastRenderedPageBreak/>
              <w:t>Общая площадь зданий (помещений)</w:t>
            </w:r>
          </w:p>
        </w:tc>
        <w:tc>
          <w:tcPr>
            <w:tcW w:w="14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F6A" w:rsidRPr="0043628E" w:rsidRDefault="00052F6A" w:rsidP="00052F6A">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54612</w:t>
            </w:r>
          </w:p>
        </w:tc>
      </w:tr>
      <w:tr w:rsidR="00052F6A" w:rsidRPr="0043628E" w:rsidTr="00967547">
        <w:trPr>
          <w:trHeight w:val="613"/>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2F6A" w:rsidRPr="0043628E" w:rsidRDefault="00052F6A" w:rsidP="00052F6A">
            <w:pPr>
              <w:spacing w:after="0" w:line="240" w:lineRule="auto"/>
              <w:ind w:left="284"/>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из нее:</w:t>
            </w:r>
          </w:p>
          <w:p w:rsidR="00052F6A" w:rsidRPr="0043628E" w:rsidRDefault="00052F6A" w:rsidP="00052F6A">
            <w:pPr>
              <w:spacing w:after="0" w:line="240" w:lineRule="auto"/>
              <w:ind w:left="625"/>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учебная</w:t>
            </w:r>
          </w:p>
        </w:tc>
        <w:tc>
          <w:tcPr>
            <w:tcW w:w="1466" w:type="pct"/>
            <w:tcBorders>
              <w:top w:val="single" w:sz="4" w:space="0" w:color="auto"/>
              <w:left w:val="single" w:sz="4" w:space="0" w:color="auto"/>
              <w:right w:val="single" w:sz="4" w:space="0" w:color="000000"/>
            </w:tcBorders>
            <w:shd w:val="clear" w:color="auto" w:fill="auto"/>
            <w:noWrap/>
            <w:vAlign w:val="bottom"/>
            <w:hideMark/>
          </w:tcPr>
          <w:p w:rsidR="00052F6A" w:rsidRPr="0043628E" w:rsidRDefault="00052F6A" w:rsidP="00052F6A">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24830</w:t>
            </w:r>
          </w:p>
        </w:tc>
      </w:tr>
      <w:tr w:rsidR="00052F6A" w:rsidRPr="0043628E" w:rsidTr="00967547">
        <w:trPr>
          <w:trHeight w:val="785"/>
        </w:trPr>
        <w:tc>
          <w:tcPr>
            <w:tcW w:w="353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52F6A" w:rsidRPr="0043628E" w:rsidRDefault="00052F6A" w:rsidP="00052F6A">
            <w:pPr>
              <w:spacing w:after="0" w:line="240" w:lineRule="auto"/>
              <w:ind w:leftChars="413" w:left="909"/>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из нее:</w:t>
            </w:r>
          </w:p>
          <w:p w:rsidR="00052F6A" w:rsidRPr="0043628E" w:rsidRDefault="00052F6A" w:rsidP="00052F6A">
            <w:pPr>
              <w:spacing w:after="0" w:line="240" w:lineRule="auto"/>
              <w:ind w:leftChars="413" w:left="909"/>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площадь </w:t>
            </w:r>
            <w:proofErr w:type="gramStart"/>
            <w:r w:rsidRPr="0043628E">
              <w:rPr>
                <w:rFonts w:ascii="Times New Roman" w:eastAsia="Times New Roman" w:hAnsi="Times New Roman" w:cs="Times New Roman"/>
                <w:sz w:val="24"/>
                <w:szCs w:val="24"/>
                <w:lang w:eastAsia="ru-RU"/>
              </w:rPr>
              <w:t>спортивных</w:t>
            </w:r>
            <w:proofErr w:type="gramEnd"/>
            <w:r w:rsidRPr="0043628E">
              <w:rPr>
                <w:rFonts w:ascii="Times New Roman" w:eastAsia="Times New Roman" w:hAnsi="Times New Roman" w:cs="Times New Roman"/>
                <w:sz w:val="24"/>
                <w:szCs w:val="24"/>
                <w:lang w:eastAsia="ru-RU"/>
              </w:rPr>
              <w:t xml:space="preserve"> </w:t>
            </w:r>
            <w:proofErr w:type="spellStart"/>
            <w:r w:rsidRPr="0043628E">
              <w:rPr>
                <w:rFonts w:ascii="Times New Roman" w:eastAsia="Times New Roman" w:hAnsi="Times New Roman" w:cs="Times New Roman"/>
                <w:sz w:val="24"/>
                <w:szCs w:val="24"/>
                <w:lang w:eastAsia="ru-RU"/>
              </w:rPr>
              <w:t>сооруженийй</w:t>
            </w:r>
            <w:proofErr w:type="spellEnd"/>
          </w:p>
        </w:tc>
        <w:tc>
          <w:tcPr>
            <w:tcW w:w="1466" w:type="pct"/>
            <w:tcBorders>
              <w:top w:val="single" w:sz="4" w:space="0" w:color="auto"/>
              <w:left w:val="single" w:sz="4" w:space="0" w:color="auto"/>
              <w:right w:val="single" w:sz="4" w:space="0" w:color="000000"/>
            </w:tcBorders>
            <w:shd w:val="clear" w:color="auto" w:fill="auto"/>
            <w:noWrap/>
            <w:vAlign w:val="bottom"/>
            <w:hideMark/>
          </w:tcPr>
          <w:p w:rsidR="00052F6A" w:rsidRPr="0043628E" w:rsidRDefault="00052F6A" w:rsidP="00052F6A">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3034</w:t>
            </w:r>
          </w:p>
        </w:tc>
      </w:tr>
      <w:tr w:rsidR="00052F6A" w:rsidRPr="0043628E" w:rsidTr="00967547">
        <w:trPr>
          <w:trHeight w:val="327"/>
        </w:trPr>
        <w:tc>
          <w:tcPr>
            <w:tcW w:w="3534" w:type="pct"/>
            <w:tcBorders>
              <w:top w:val="single" w:sz="4" w:space="0" w:color="auto"/>
              <w:left w:val="single" w:sz="4" w:space="0" w:color="auto"/>
              <w:bottom w:val="single" w:sz="4" w:space="0" w:color="auto"/>
              <w:right w:val="single" w:sz="4" w:space="0" w:color="auto"/>
            </w:tcBorders>
            <w:shd w:val="clear" w:color="auto" w:fill="auto"/>
            <w:noWrap/>
            <w:hideMark/>
          </w:tcPr>
          <w:p w:rsidR="00052F6A" w:rsidRPr="0043628E" w:rsidRDefault="00052F6A" w:rsidP="00052F6A">
            <w:pPr>
              <w:spacing w:after="0" w:line="240" w:lineRule="auto"/>
              <w:ind w:leftChars="284" w:left="625"/>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учебно-вспомогательная</w:t>
            </w:r>
          </w:p>
        </w:tc>
        <w:tc>
          <w:tcPr>
            <w:tcW w:w="1466" w:type="pct"/>
            <w:tcBorders>
              <w:top w:val="single" w:sz="4" w:space="0" w:color="auto"/>
              <w:left w:val="single" w:sz="4" w:space="0" w:color="auto"/>
              <w:bottom w:val="nil"/>
              <w:right w:val="single" w:sz="4" w:space="0" w:color="000000"/>
            </w:tcBorders>
            <w:shd w:val="clear" w:color="auto" w:fill="auto"/>
            <w:noWrap/>
            <w:vAlign w:val="bottom"/>
            <w:hideMark/>
          </w:tcPr>
          <w:p w:rsidR="00052F6A" w:rsidRPr="0043628E" w:rsidRDefault="00052F6A" w:rsidP="00052F6A">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5609</w:t>
            </w:r>
          </w:p>
        </w:tc>
      </w:tr>
      <w:tr w:rsidR="00052F6A" w:rsidRPr="0043628E" w:rsidTr="00967547">
        <w:trPr>
          <w:trHeight w:val="510"/>
        </w:trPr>
        <w:tc>
          <w:tcPr>
            <w:tcW w:w="35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F6A" w:rsidRPr="0043628E" w:rsidRDefault="00052F6A" w:rsidP="00052F6A">
            <w:pPr>
              <w:spacing w:after="0" w:line="240" w:lineRule="auto"/>
              <w:ind w:left="909"/>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из нее </w:t>
            </w:r>
          </w:p>
          <w:p w:rsidR="00052F6A" w:rsidRPr="0043628E" w:rsidRDefault="00052F6A" w:rsidP="00052F6A">
            <w:pPr>
              <w:spacing w:after="0" w:line="240" w:lineRule="auto"/>
              <w:ind w:left="909"/>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площадь, занимаемая библиотекой</w:t>
            </w:r>
          </w:p>
        </w:tc>
        <w:tc>
          <w:tcPr>
            <w:tcW w:w="1466"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2F6A" w:rsidRPr="0043628E" w:rsidRDefault="00052F6A" w:rsidP="00052F6A">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666</w:t>
            </w:r>
          </w:p>
        </w:tc>
      </w:tr>
      <w:tr w:rsidR="00052F6A" w:rsidRPr="0043628E" w:rsidTr="00967547">
        <w:trPr>
          <w:trHeight w:val="510"/>
        </w:trPr>
        <w:tc>
          <w:tcPr>
            <w:tcW w:w="35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2F6A" w:rsidRPr="0043628E" w:rsidRDefault="00052F6A" w:rsidP="00052F6A">
            <w:pPr>
              <w:spacing w:after="0" w:line="240" w:lineRule="auto"/>
              <w:ind w:left="625"/>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подсобная</w:t>
            </w:r>
          </w:p>
        </w:tc>
        <w:tc>
          <w:tcPr>
            <w:tcW w:w="1466"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052F6A" w:rsidRPr="0043628E" w:rsidRDefault="00052F6A" w:rsidP="00052F6A">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11289</w:t>
            </w:r>
          </w:p>
        </w:tc>
      </w:tr>
      <w:tr w:rsidR="00052F6A" w:rsidRPr="0043628E" w:rsidTr="00967547">
        <w:trPr>
          <w:trHeight w:val="510"/>
        </w:trPr>
        <w:tc>
          <w:tcPr>
            <w:tcW w:w="35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2F6A" w:rsidRPr="0043628E" w:rsidRDefault="00052F6A" w:rsidP="00052F6A">
            <w:pPr>
              <w:spacing w:after="0" w:line="240" w:lineRule="auto"/>
              <w:ind w:left="625"/>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прочих помещений</w:t>
            </w:r>
          </w:p>
        </w:tc>
        <w:tc>
          <w:tcPr>
            <w:tcW w:w="1466"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052F6A" w:rsidRPr="0043628E" w:rsidRDefault="00052F6A" w:rsidP="00052F6A">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12884</w:t>
            </w:r>
          </w:p>
        </w:tc>
      </w:tr>
      <w:tr w:rsidR="00052F6A" w:rsidRPr="0043628E" w:rsidTr="00967547">
        <w:trPr>
          <w:trHeight w:val="510"/>
        </w:trPr>
        <w:tc>
          <w:tcPr>
            <w:tcW w:w="35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2F6A" w:rsidRPr="0043628E" w:rsidRDefault="00052F6A" w:rsidP="00052F6A">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Общая площадь земельного участка - всего</w:t>
            </w:r>
          </w:p>
        </w:tc>
        <w:tc>
          <w:tcPr>
            <w:tcW w:w="1466"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052F6A" w:rsidRPr="0043628E" w:rsidRDefault="00052F6A" w:rsidP="00052F6A">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188468</w:t>
            </w:r>
          </w:p>
        </w:tc>
      </w:tr>
      <w:tr w:rsidR="00052F6A" w:rsidRPr="0043628E" w:rsidTr="00967547">
        <w:trPr>
          <w:trHeight w:val="510"/>
        </w:trPr>
        <w:tc>
          <w:tcPr>
            <w:tcW w:w="35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2F6A" w:rsidRPr="0043628E" w:rsidRDefault="00052F6A" w:rsidP="00052F6A">
            <w:pPr>
              <w:spacing w:after="0" w:line="240" w:lineRule="auto"/>
              <w:ind w:left="200"/>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из нее </w:t>
            </w:r>
          </w:p>
          <w:p w:rsidR="00052F6A" w:rsidRPr="0043628E" w:rsidRDefault="00052F6A" w:rsidP="00052F6A">
            <w:pPr>
              <w:spacing w:after="0" w:line="240" w:lineRule="auto"/>
              <w:ind w:left="484"/>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физкультурно-спортивной зоны</w:t>
            </w:r>
          </w:p>
        </w:tc>
        <w:tc>
          <w:tcPr>
            <w:tcW w:w="1466"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052F6A" w:rsidRPr="0043628E" w:rsidRDefault="00052F6A" w:rsidP="00052F6A">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15678</w:t>
            </w:r>
          </w:p>
        </w:tc>
      </w:tr>
      <w:tr w:rsidR="00052F6A" w:rsidRPr="0043628E" w:rsidTr="00967547">
        <w:trPr>
          <w:trHeight w:val="510"/>
        </w:trPr>
        <w:tc>
          <w:tcPr>
            <w:tcW w:w="35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52F6A" w:rsidRPr="0043628E" w:rsidRDefault="00052F6A" w:rsidP="00052F6A">
            <w:pPr>
              <w:spacing w:after="0" w:line="240" w:lineRule="auto"/>
              <w:ind w:left="484"/>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учебно-опытного участка</w:t>
            </w:r>
          </w:p>
        </w:tc>
        <w:tc>
          <w:tcPr>
            <w:tcW w:w="1466"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052F6A" w:rsidRPr="0043628E" w:rsidRDefault="00052F6A" w:rsidP="00052F6A">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806</w:t>
            </w:r>
          </w:p>
        </w:tc>
      </w:tr>
    </w:tbl>
    <w:p w:rsidR="00DD6556" w:rsidRPr="0043628E" w:rsidRDefault="00DD6556" w:rsidP="00DD6556">
      <w:pPr>
        <w:spacing w:after="0" w:line="360" w:lineRule="auto"/>
        <w:jc w:val="center"/>
        <w:rPr>
          <w:rFonts w:ascii="Times New Roman" w:eastAsia="Times New Roman" w:hAnsi="Times New Roman" w:cs="Times New Roman"/>
          <w:b/>
          <w:sz w:val="24"/>
          <w:szCs w:val="24"/>
          <w:lang w:eastAsia="ru-RU"/>
        </w:rPr>
      </w:pPr>
    </w:p>
    <w:p w:rsidR="00DD6556" w:rsidRPr="0043628E" w:rsidRDefault="00DD6556" w:rsidP="00DD6556">
      <w:pPr>
        <w:spacing w:after="0" w:line="360" w:lineRule="auto"/>
        <w:jc w:val="center"/>
        <w:rPr>
          <w:rFonts w:ascii="Times New Roman" w:eastAsia="Times New Roman" w:hAnsi="Times New Roman" w:cs="Times New Roman"/>
          <w:b/>
          <w:sz w:val="24"/>
          <w:szCs w:val="24"/>
          <w:lang w:eastAsia="ru-RU"/>
        </w:rPr>
      </w:pPr>
      <w:r w:rsidRPr="0043628E">
        <w:rPr>
          <w:rFonts w:ascii="Times New Roman" w:eastAsia="Times New Roman" w:hAnsi="Times New Roman" w:cs="Times New Roman"/>
          <w:b/>
          <w:sz w:val="24"/>
          <w:szCs w:val="24"/>
          <w:lang w:eastAsia="ru-RU"/>
        </w:rPr>
        <w:t>Наличие помещений</w:t>
      </w:r>
    </w:p>
    <w:tbl>
      <w:tblPr>
        <w:tblW w:w="7174" w:type="dxa"/>
        <w:tblInd w:w="929" w:type="dxa"/>
        <w:tblLook w:val="04A0" w:firstRow="1" w:lastRow="0" w:firstColumn="1" w:lastColumn="0" w:noHBand="0" w:noVBand="1"/>
      </w:tblPr>
      <w:tblGrid>
        <w:gridCol w:w="5971"/>
        <w:gridCol w:w="1203"/>
      </w:tblGrid>
      <w:tr w:rsidR="00DD6556" w:rsidRPr="0043628E" w:rsidTr="00DD6556">
        <w:trPr>
          <w:trHeight w:val="325"/>
        </w:trPr>
        <w:tc>
          <w:tcPr>
            <w:tcW w:w="5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556" w:rsidRPr="0043628E" w:rsidRDefault="00DD6556" w:rsidP="00DD6556">
            <w:pPr>
              <w:spacing w:after="0" w:line="240" w:lineRule="auto"/>
              <w:jc w:val="center"/>
              <w:rPr>
                <w:rFonts w:ascii="Times New Roman" w:eastAsia="Times New Roman" w:hAnsi="Times New Roman" w:cs="Times New Roman"/>
                <w:b/>
                <w:sz w:val="24"/>
                <w:szCs w:val="24"/>
                <w:lang w:eastAsia="ru-RU"/>
              </w:rPr>
            </w:pPr>
            <w:r w:rsidRPr="0043628E">
              <w:rPr>
                <w:rFonts w:ascii="Times New Roman" w:eastAsia="Times New Roman" w:hAnsi="Times New Roman" w:cs="Times New Roman"/>
                <w:b/>
                <w:sz w:val="24"/>
                <w:szCs w:val="24"/>
                <w:lang w:eastAsia="ru-RU"/>
              </w:rPr>
              <w:t>Наименование показателей</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DD6556" w:rsidRPr="0043628E" w:rsidRDefault="00DD6556" w:rsidP="00DD6556">
            <w:pPr>
              <w:spacing w:after="0" w:line="240" w:lineRule="auto"/>
              <w:jc w:val="center"/>
              <w:rPr>
                <w:rFonts w:ascii="Times New Roman" w:eastAsia="Times New Roman" w:hAnsi="Times New Roman" w:cs="Times New Roman"/>
                <w:b/>
                <w:sz w:val="24"/>
                <w:szCs w:val="24"/>
                <w:lang w:eastAsia="ru-RU"/>
              </w:rPr>
            </w:pPr>
            <w:r w:rsidRPr="0043628E">
              <w:rPr>
                <w:rFonts w:ascii="Times New Roman" w:eastAsia="Times New Roman" w:hAnsi="Times New Roman" w:cs="Times New Roman"/>
                <w:b/>
                <w:sz w:val="24"/>
                <w:szCs w:val="24"/>
                <w:lang w:eastAsia="ru-RU"/>
              </w:rPr>
              <w:t xml:space="preserve">Кол-во </w:t>
            </w:r>
          </w:p>
        </w:tc>
      </w:tr>
      <w:tr w:rsidR="00DD6556" w:rsidRPr="0043628E" w:rsidTr="00DD6556">
        <w:trPr>
          <w:trHeight w:val="251"/>
        </w:trPr>
        <w:tc>
          <w:tcPr>
            <w:tcW w:w="5971" w:type="dxa"/>
            <w:tcBorders>
              <w:top w:val="nil"/>
              <w:left w:val="single" w:sz="4" w:space="0" w:color="auto"/>
              <w:bottom w:val="single" w:sz="4" w:space="0" w:color="auto"/>
              <w:right w:val="single" w:sz="4" w:space="0" w:color="auto"/>
            </w:tcBorders>
            <w:shd w:val="clear" w:color="auto" w:fill="auto"/>
            <w:noWrap/>
            <w:vAlign w:val="bottom"/>
            <w:hideMark/>
          </w:tcPr>
          <w:p w:rsidR="00DD6556" w:rsidRPr="0043628E" w:rsidRDefault="00DD6556" w:rsidP="00DD6556">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Спортивный зал</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DD6556" w:rsidRPr="0043628E" w:rsidRDefault="00DD6556" w:rsidP="00DD6556">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8 </w:t>
            </w:r>
          </w:p>
        </w:tc>
      </w:tr>
      <w:tr w:rsidR="00DD6556" w:rsidRPr="0043628E" w:rsidTr="00DD6556">
        <w:trPr>
          <w:trHeight w:val="251"/>
        </w:trPr>
        <w:tc>
          <w:tcPr>
            <w:tcW w:w="5971" w:type="dxa"/>
            <w:tcBorders>
              <w:top w:val="nil"/>
              <w:left w:val="single" w:sz="4" w:space="0" w:color="auto"/>
              <w:bottom w:val="single" w:sz="4" w:space="0" w:color="auto"/>
              <w:right w:val="single" w:sz="4" w:space="0" w:color="auto"/>
            </w:tcBorders>
            <w:shd w:val="clear" w:color="auto" w:fill="auto"/>
            <w:noWrap/>
            <w:vAlign w:val="bottom"/>
            <w:hideMark/>
          </w:tcPr>
          <w:p w:rsidR="00DD6556" w:rsidRPr="0043628E" w:rsidRDefault="00DD6556" w:rsidP="00DD6556">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Актовый зал</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DD6556" w:rsidRPr="0043628E" w:rsidRDefault="00DD6556" w:rsidP="00DD6556">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 xml:space="preserve">7 </w:t>
            </w:r>
          </w:p>
        </w:tc>
      </w:tr>
      <w:tr w:rsidR="00DD6556" w:rsidRPr="0043628E" w:rsidTr="00DD6556">
        <w:trPr>
          <w:trHeight w:val="251"/>
        </w:trPr>
        <w:tc>
          <w:tcPr>
            <w:tcW w:w="5971" w:type="dxa"/>
            <w:tcBorders>
              <w:top w:val="nil"/>
              <w:left w:val="single" w:sz="4" w:space="0" w:color="auto"/>
              <w:bottom w:val="nil"/>
              <w:right w:val="single" w:sz="4" w:space="0" w:color="auto"/>
            </w:tcBorders>
            <w:shd w:val="clear" w:color="auto" w:fill="auto"/>
            <w:noWrap/>
            <w:vAlign w:val="bottom"/>
            <w:hideMark/>
          </w:tcPr>
          <w:p w:rsidR="00DD6556" w:rsidRPr="0043628E" w:rsidRDefault="00DD6556" w:rsidP="00DD6556">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Закрытый плавательный бассейн</w:t>
            </w:r>
          </w:p>
        </w:tc>
        <w:tc>
          <w:tcPr>
            <w:tcW w:w="1203" w:type="dxa"/>
            <w:tcBorders>
              <w:top w:val="single" w:sz="4" w:space="0" w:color="auto"/>
              <w:left w:val="nil"/>
              <w:bottom w:val="nil"/>
              <w:right w:val="single" w:sz="4" w:space="0" w:color="000000"/>
            </w:tcBorders>
            <w:shd w:val="clear" w:color="auto" w:fill="auto"/>
            <w:noWrap/>
            <w:vAlign w:val="bottom"/>
            <w:hideMark/>
          </w:tcPr>
          <w:p w:rsidR="00DD6556" w:rsidRPr="0043628E" w:rsidRDefault="00DD6556" w:rsidP="00DD6556">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2</w:t>
            </w:r>
          </w:p>
        </w:tc>
      </w:tr>
      <w:tr w:rsidR="00DD6556" w:rsidRPr="0043628E" w:rsidTr="00DD6556">
        <w:trPr>
          <w:trHeight w:val="251"/>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556" w:rsidRPr="0043628E" w:rsidRDefault="00DD6556" w:rsidP="00DD6556">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Столовая или зал для приема пищи</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DD6556" w:rsidRPr="0043628E" w:rsidRDefault="00DD6556" w:rsidP="00DD6556">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9</w:t>
            </w:r>
          </w:p>
        </w:tc>
      </w:tr>
      <w:tr w:rsidR="00DD6556" w:rsidRPr="0043628E" w:rsidTr="00DD6556">
        <w:trPr>
          <w:trHeight w:val="251"/>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556" w:rsidRPr="0043628E" w:rsidRDefault="00DD6556" w:rsidP="00DD6556">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Оборудованные кабинеты:</w:t>
            </w:r>
          </w:p>
          <w:p w:rsidR="00DD6556" w:rsidRPr="0043628E" w:rsidRDefault="00DD6556" w:rsidP="00DD6556">
            <w:pPr>
              <w:spacing w:after="0" w:line="240" w:lineRule="auto"/>
              <w:ind w:left="347"/>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Основ информатики и вычислительной техники</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DD6556" w:rsidRPr="0043628E" w:rsidRDefault="00DD6556" w:rsidP="00DD6556">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8</w:t>
            </w:r>
          </w:p>
        </w:tc>
      </w:tr>
      <w:tr w:rsidR="00DD6556" w:rsidRPr="0043628E" w:rsidTr="00DD6556">
        <w:trPr>
          <w:trHeight w:val="251"/>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ind w:left="347"/>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Физики</w:t>
            </w:r>
          </w:p>
        </w:tc>
        <w:tc>
          <w:tcPr>
            <w:tcW w:w="1203" w:type="dxa"/>
            <w:tcBorders>
              <w:top w:val="single" w:sz="4" w:space="0" w:color="auto"/>
              <w:left w:val="nil"/>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7</w:t>
            </w:r>
          </w:p>
        </w:tc>
      </w:tr>
      <w:tr w:rsidR="00DD6556" w:rsidRPr="0043628E" w:rsidTr="00DD6556">
        <w:trPr>
          <w:trHeight w:val="251"/>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ind w:left="347"/>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Химии</w:t>
            </w:r>
          </w:p>
        </w:tc>
        <w:tc>
          <w:tcPr>
            <w:tcW w:w="1203" w:type="dxa"/>
            <w:tcBorders>
              <w:top w:val="single" w:sz="4" w:space="0" w:color="auto"/>
              <w:left w:val="nil"/>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7</w:t>
            </w:r>
          </w:p>
        </w:tc>
      </w:tr>
      <w:tr w:rsidR="00DD6556" w:rsidRPr="0043628E" w:rsidTr="00DD6556">
        <w:trPr>
          <w:trHeight w:val="251"/>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ind w:left="347"/>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Биологии</w:t>
            </w:r>
          </w:p>
        </w:tc>
        <w:tc>
          <w:tcPr>
            <w:tcW w:w="1203" w:type="dxa"/>
            <w:tcBorders>
              <w:top w:val="single" w:sz="4" w:space="0" w:color="auto"/>
              <w:left w:val="nil"/>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7</w:t>
            </w:r>
          </w:p>
        </w:tc>
      </w:tr>
      <w:tr w:rsidR="00DD6556" w:rsidRPr="0043628E" w:rsidTr="00DD6556">
        <w:trPr>
          <w:trHeight w:val="251"/>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ind w:left="347"/>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Географии</w:t>
            </w:r>
          </w:p>
        </w:tc>
        <w:tc>
          <w:tcPr>
            <w:tcW w:w="1203" w:type="dxa"/>
            <w:tcBorders>
              <w:top w:val="single" w:sz="4" w:space="0" w:color="auto"/>
              <w:left w:val="nil"/>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7</w:t>
            </w:r>
          </w:p>
        </w:tc>
      </w:tr>
      <w:tr w:rsidR="00DD6556" w:rsidRPr="0043628E" w:rsidTr="00DD6556">
        <w:trPr>
          <w:trHeight w:val="251"/>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ind w:left="347"/>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Для внеурочной деятельности</w:t>
            </w:r>
          </w:p>
        </w:tc>
        <w:tc>
          <w:tcPr>
            <w:tcW w:w="1203" w:type="dxa"/>
            <w:tcBorders>
              <w:top w:val="single" w:sz="4" w:space="0" w:color="auto"/>
              <w:left w:val="nil"/>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4</w:t>
            </w:r>
          </w:p>
        </w:tc>
      </w:tr>
      <w:tr w:rsidR="00DD6556" w:rsidRPr="0043628E" w:rsidTr="00DD6556">
        <w:trPr>
          <w:trHeight w:val="251"/>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ind w:left="347"/>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Основ безопасности и жизнедеятельности</w:t>
            </w:r>
          </w:p>
        </w:tc>
        <w:tc>
          <w:tcPr>
            <w:tcW w:w="1203" w:type="dxa"/>
            <w:tcBorders>
              <w:top w:val="single" w:sz="4" w:space="0" w:color="auto"/>
              <w:left w:val="nil"/>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6</w:t>
            </w:r>
          </w:p>
        </w:tc>
      </w:tr>
      <w:tr w:rsidR="00DD6556" w:rsidRPr="0043628E" w:rsidTr="00DD6556">
        <w:trPr>
          <w:trHeight w:val="251"/>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ind w:left="347"/>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Иностранного языка</w:t>
            </w:r>
          </w:p>
        </w:tc>
        <w:tc>
          <w:tcPr>
            <w:tcW w:w="1203" w:type="dxa"/>
            <w:tcBorders>
              <w:top w:val="single" w:sz="4" w:space="0" w:color="auto"/>
              <w:left w:val="nil"/>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6</w:t>
            </w:r>
          </w:p>
        </w:tc>
      </w:tr>
      <w:tr w:rsidR="00DD6556" w:rsidRPr="0043628E" w:rsidTr="00DD6556">
        <w:trPr>
          <w:trHeight w:val="251"/>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Мастерские для трудового обучения</w:t>
            </w:r>
          </w:p>
        </w:tc>
        <w:tc>
          <w:tcPr>
            <w:tcW w:w="1203" w:type="dxa"/>
            <w:tcBorders>
              <w:top w:val="single" w:sz="4" w:space="0" w:color="auto"/>
              <w:left w:val="nil"/>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5</w:t>
            </w:r>
          </w:p>
        </w:tc>
      </w:tr>
      <w:tr w:rsidR="00DD6556" w:rsidRPr="0043628E" w:rsidTr="00DD6556">
        <w:trPr>
          <w:trHeight w:val="251"/>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Кабинет домоводства</w:t>
            </w:r>
          </w:p>
        </w:tc>
        <w:tc>
          <w:tcPr>
            <w:tcW w:w="1203" w:type="dxa"/>
            <w:tcBorders>
              <w:top w:val="single" w:sz="4" w:space="0" w:color="auto"/>
              <w:left w:val="nil"/>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6</w:t>
            </w:r>
          </w:p>
        </w:tc>
      </w:tr>
      <w:tr w:rsidR="00DD6556" w:rsidRPr="0043628E" w:rsidTr="00DD6556">
        <w:trPr>
          <w:trHeight w:val="251"/>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Музей</w:t>
            </w:r>
          </w:p>
        </w:tc>
        <w:tc>
          <w:tcPr>
            <w:tcW w:w="1203" w:type="dxa"/>
            <w:tcBorders>
              <w:top w:val="single" w:sz="4" w:space="0" w:color="auto"/>
              <w:left w:val="nil"/>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0</w:t>
            </w:r>
          </w:p>
        </w:tc>
      </w:tr>
      <w:tr w:rsidR="00DD6556" w:rsidRPr="0043628E" w:rsidTr="00DD6556">
        <w:trPr>
          <w:trHeight w:val="251"/>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Учебно-опытный земельный участок</w:t>
            </w:r>
          </w:p>
        </w:tc>
        <w:tc>
          <w:tcPr>
            <w:tcW w:w="1203" w:type="dxa"/>
            <w:tcBorders>
              <w:top w:val="single" w:sz="4" w:space="0" w:color="auto"/>
              <w:left w:val="nil"/>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1</w:t>
            </w:r>
          </w:p>
        </w:tc>
      </w:tr>
      <w:tr w:rsidR="00DD6556" w:rsidRPr="0043628E" w:rsidTr="00DD6556">
        <w:trPr>
          <w:trHeight w:val="251"/>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Медицинский пункт (кабинет)</w:t>
            </w:r>
          </w:p>
        </w:tc>
        <w:tc>
          <w:tcPr>
            <w:tcW w:w="1203" w:type="dxa"/>
            <w:tcBorders>
              <w:top w:val="single" w:sz="4" w:space="0" w:color="auto"/>
              <w:left w:val="nil"/>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4</w:t>
            </w:r>
          </w:p>
        </w:tc>
      </w:tr>
      <w:tr w:rsidR="00DD6556" w:rsidRPr="0043628E" w:rsidTr="00DD6556">
        <w:trPr>
          <w:trHeight w:val="251"/>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Логопедический пункт (кабинет)</w:t>
            </w:r>
          </w:p>
        </w:tc>
        <w:tc>
          <w:tcPr>
            <w:tcW w:w="1203" w:type="dxa"/>
            <w:tcBorders>
              <w:top w:val="single" w:sz="4" w:space="0" w:color="auto"/>
              <w:left w:val="nil"/>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3</w:t>
            </w:r>
          </w:p>
        </w:tc>
      </w:tr>
      <w:tr w:rsidR="00DD6556" w:rsidRPr="0043628E" w:rsidTr="00DD6556">
        <w:trPr>
          <w:trHeight w:val="251"/>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Кабинет учителя-дефектолога</w:t>
            </w:r>
          </w:p>
        </w:tc>
        <w:tc>
          <w:tcPr>
            <w:tcW w:w="1203" w:type="dxa"/>
            <w:tcBorders>
              <w:top w:val="single" w:sz="4" w:space="0" w:color="auto"/>
              <w:left w:val="nil"/>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3</w:t>
            </w:r>
          </w:p>
        </w:tc>
      </w:tr>
      <w:tr w:rsidR="00DD6556" w:rsidRPr="0043628E" w:rsidTr="00DD6556">
        <w:trPr>
          <w:trHeight w:val="251"/>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Кабинет педагога-психолога</w:t>
            </w:r>
          </w:p>
        </w:tc>
        <w:tc>
          <w:tcPr>
            <w:tcW w:w="1203" w:type="dxa"/>
            <w:tcBorders>
              <w:top w:val="single" w:sz="4" w:space="0" w:color="auto"/>
              <w:left w:val="nil"/>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5</w:t>
            </w:r>
          </w:p>
        </w:tc>
      </w:tr>
      <w:tr w:rsidR="00DD6556" w:rsidRPr="0043628E" w:rsidTr="00DD6556">
        <w:trPr>
          <w:trHeight w:val="251"/>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rPr>
                <w:rFonts w:ascii="Times New Roman" w:eastAsia="Times New Roman" w:hAnsi="Times New Roman" w:cs="Times New Roman"/>
                <w:sz w:val="24"/>
                <w:szCs w:val="24"/>
                <w:lang w:eastAsia="ru-RU"/>
              </w:rPr>
            </w:pPr>
            <w:proofErr w:type="gramStart"/>
            <w:r w:rsidRPr="0043628E">
              <w:rPr>
                <w:rFonts w:ascii="Times New Roman" w:eastAsia="Times New Roman" w:hAnsi="Times New Roman" w:cs="Times New Roman"/>
                <w:sz w:val="24"/>
                <w:szCs w:val="24"/>
                <w:lang w:eastAsia="ru-RU"/>
              </w:rPr>
              <w:t>Оборудованная территория для реализации раздела «Легкая атлетика» программы по физической культуры</w:t>
            </w:r>
            <w:proofErr w:type="gramEnd"/>
          </w:p>
        </w:tc>
        <w:tc>
          <w:tcPr>
            <w:tcW w:w="1203" w:type="dxa"/>
            <w:tcBorders>
              <w:top w:val="single" w:sz="4" w:space="0" w:color="auto"/>
              <w:left w:val="nil"/>
              <w:bottom w:val="single" w:sz="4" w:space="0" w:color="auto"/>
              <w:right w:val="single" w:sz="4" w:space="0" w:color="auto"/>
            </w:tcBorders>
            <w:shd w:val="clear" w:color="auto" w:fill="auto"/>
            <w:noWrap/>
            <w:vAlign w:val="bottom"/>
          </w:tcPr>
          <w:p w:rsidR="00DD6556" w:rsidRPr="0043628E" w:rsidRDefault="00DD6556" w:rsidP="00DD6556">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4</w:t>
            </w:r>
          </w:p>
        </w:tc>
      </w:tr>
    </w:tbl>
    <w:p w:rsidR="00A21349" w:rsidRPr="0043628E" w:rsidRDefault="00A21349" w:rsidP="00A21349">
      <w:pPr>
        <w:spacing w:after="0" w:line="360" w:lineRule="auto"/>
        <w:jc w:val="center"/>
        <w:rPr>
          <w:rFonts w:ascii="Times New Roman" w:eastAsia="Times New Roman" w:hAnsi="Times New Roman" w:cs="Times New Roman"/>
          <w:b/>
          <w:sz w:val="24"/>
          <w:szCs w:val="24"/>
          <w:lang w:eastAsia="ru-RU"/>
        </w:rPr>
      </w:pPr>
      <w:r w:rsidRPr="0043628E">
        <w:rPr>
          <w:rFonts w:ascii="Times New Roman" w:eastAsia="Times New Roman" w:hAnsi="Times New Roman" w:cs="Times New Roman"/>
          <w:b/>
          <w:sz w:val="24"/>
          <w:szCs w:val="24"/>
          <w:lang w:eastAsia="ru-RU"/>
        </w:rPr>
        <w:t>Информационная база</w:t>
      </w:r>
    </w:p>
    <w:tbl>
      <w:tblPr>
        <w:tblW w:w="6678" w:type="dxa"/>
        <w:tblInd w:w="929" w:type="dxa"/>
        <w:tblLook w:val="04A0" w:firstRow="1" w:lastRow="0" w:firstColumn="1" w:lastColumn="0" w:noHBand="0" w:noVBand="1"/>
      </w:tblPr>
      <w:tblGrid>
        <w:gridCol w:w="5558"/>
        <w:gridCol w:w="1120"/>
      </w:tblGrid>
      <w:tr w:rsidR="00A21349" w:rsidRPr="0043628E" w:rsidTr="00967547">
        <w:trPr>
          <w:trHeight w:val="330"/>
        </w:trPr>
        <w:tc>
          <w:tcPr>
            <w:tcW w:w="5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349" w:rsidRPr="0043628E" w:rsidRDefault="00A21349" w:rsidP="00A21349">
            <w:pPr>
              <w:spacing w:after="0" w:line="240" w:lineRule="auto"/>
              <w:jc w:val="center"/>
              <w:rPr>
                <w:rFonts w:ascii="Times New Roman" w:eastAsia="Times New Roman" w:hAnsi="Times New Roman" w:cs="Times New Roman"/>
                <w:b/>
                <w:sz w:val="24"/>
                <w:szCs w:val="24"/>
                <w:lang w:eastAsia="ru-RU"/>
              </w:rPr>
            </w:pPr>
            <w:r w:rsidRPr="0043628E">
              <w:rPr>
                <w:rFonts w:ascii="Times New Roman" w:eastAsia="Times New Roman" w:hAnsi="Times New Roman" w:cs="Times New Roman"/>
                <w:b/>
                <w:sz w:val="24"/>
                <w:szCs w:val="24"/>
                <w:lang w:eastAsia="ru-RU"/>
              </w:rPr>
              <w:t>Наименование показателей</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21349" w:rsidRPr="0043628E" w:rsidRDefault="00A21349" w:rsidP="00A21349">
            <w:pPr>
              <w:spacing w:after="0" w:line="240" w:lineRule="auto"/>
              <w:jc w:val="center"/>
              <w:rPr>
                <w:rFonts w:ascii="Times New Roman" w:eastAsia="Times New Roman" w:hAnsi="Times New Roman" w:cs="Times New Roman"/>
                <w:b/>
                <w:sz w:val="24"/>
                <w:szCs w:val="24"/>
                <w:lang w:eastAsia="ru-RU"/>
              </w:rPr>
            </w:pPr>
            <w:r w:rsidRPr="0043628E">
              <w:rPr>
                <w:rFonts w:ascii="Times New Roman" w:eastAsia="Times New Roman" w:hAnsi="Times New Roman" w:cs="Times New Roman"/>
                <w:b/>
                <w:sz w:val="24"/>
                <w:szCs w:val="24"/>
                <w:lang w:eastAsia="ru-RU"/>
              </w:rPr>
              <w:t xml:space="preserve">Кол-во </w:t>
            </w:r>
          </w:p>
        </w:tc>
      </w:tr>
      <w:tr w:rsidR="00A21349" w:rsidRPr="0043628E" w:rsidTr="00967547">
        <w:trPr>
          <w:trHeight w:val="255"/>
        </w:trPr>
        <w:tc>
          <w:tcPr>
            <w:tcW w:w="5558" w:type="dxa"/>
            <w:tcBorders>
              <w:top w:val="nil"/>
              <w:left w:val="single" w:sz="4" w:space="0" w:color="auto"/>
              <w:bottom w:val="single" w:sz="4" w:space="0" w:color="auto"/>
              <w:right w:val="single" w:sz="4" w:space="0" w:color="auto"/>
            </w:tcBorders>
            <w:shd w:val="clear" w:color="auto" w:fill="auto"/>
            <w:noWrap/>
            <w:vAlign w:val="bottom"/>
          </w:tcPr>
          <w:p w:rsidR="00A21349" w:rsidRPr="0043628E" w:rsidRDefault="00A21349" w:rsidP="00A21349">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Персональные компьютеры - всего</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A21349" w:rsidRPr="0043628E" w:rsidRDefault="00A21349" w:rsidP="00A21349">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1263</w:t>
            </w:r>
          </w:p>
        </w:tc>
      </w:tr>
      <w:tr w:rsidR="00A21349" w:rsidRPr="0043628E" w:rsidTr="00967547">
        <w:trPr>
          <w:trHeight w:val="255"/>
        </w:trPr>
        <w:tc>
          <w:tcPr>
            <w:tcW w:w="5558" w:type="dxa"/>
            <w:tcBorders>
              <w:top w:val="nil"/>
              <w:left w:val="single" w:sz="4" w:space="0" w:color="auto"/>
              <w:bottom w:val="single" w:sz="4" w:space="0" w:color="auto"/>
              <w:right w:val="single" w:sz="4" w:space="0" w:color="auto"/>
            </w:tcBorders>
            <w:shd w:val="clear" w:color="auto" w:fill="auto"/>
            <w:noWrap/>
            <w:vAlign w:val="bottom"/>
          </w:tcPr>
          <w:p w:rsidR="00A21349" w:rsidRPr="0043628E" w:rsidRDefault="00A21349" w:rsidP="00A21349">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Из них:</w:t>
            </w:r>
          </w:p>
          <w:p w:rsidR="00A21349" w:rsidRPr="0043628E" w:rsidRDefault="00A21349" w:rsidP="00A21349">
            <w:pPr>
              <w:spacing w:after="0" w:line="240" w:lineRule="auto"/>
              <w:ind w:left="347"/>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lastRenderedPageBreak/>
              <w:t>ноутбуки и другие портативные персональные компьютеры</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A21349" w:rsidRPr="0043628E" w:rsidRDefault="00A21349" w:rsidP="00A21349">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lastRenderedPageBreak/>
              <w:t>1056</w:t>
            </w:r>
          </w:p>
        </w:tc>
      </w:tr>
      <w:tr w:rsidR="00A21349" w:rsidRPr="0043628E" w:rsidTr="00967547">
        <w:trPr>
          <w:trHeight w:val="255"/>
        </w:trPr>
        <w:tc>
          <w:tcPr>
            <w:tcW w:w="5558" w:type="dxa"/>
            <w:tcBorders>
              <w:top w:val="nil"/>
              <w:left w:val="single" w:sz="4" w:space="0" w:color="auto"/>
              <w:bottom w:val="nil"/>
              <w:right w:val="single" w:sz="4" w:space="0" w:color="auto"/>
            </w:tcBorders>
            <w:shd w:val="clear" w:color="auto" w:fill="auto"/>
            <w:noWrap/>
            <w:vAlign w:val="bottom"/>
          </w:tcPr>
          <w:p w:rsidR="00A21349" w:rsidRPr="0043628E" w:rsidRDefault="00A21349" w:rsidP="00A21349">
            <w:pPr>
              <w:spacing w:after="0" w:line="240" w:lineRule="auto"/>
              <w:ind w:left="347"/>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lastRenderedPageBreak/>
              <w:t>планшетные компьютеры</w:t>
            </w:r>
          </w:p>
        </w:tc>
        <w:tc>
          <w:tcPr>
            <w:tcW w:w="1120" w:type="dxa"/>
            <w:tcBorders>
              <w:top w:val="single" w:sz="4" w:space="0" w:color="auto"/>
              <w:left w:val="nil"/>
              <w:bottom w:val="nil"/>
              <w:right w:val="single" w:sz="4" w:space="0" w:color="000000"/>
            </w:tcBorders>
            <w:shd w:val="clear" w:color="auto" w:fill="auto"/>
            <w:noWrap/>
            <w:vAlign w:val="bottom"/>
          </w:tcPr>
          <w:p w:rsidR="00A21349" w:rsidRPr="0043628E" w:rsidRDefault="00A21349" w:rsidP="00A21349">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13</w:t>
            </w:r>
          </w:p>
        </w:tc>
      </w:tr>
      <w:tr w:rsidR="00A21349" w:rsidRPr="0043628E" w:rsidTr="00967547">
        <w:trPr>
          <w:trHeight w:val="255"/>
        </w:trPr>
        <w:tc>
          <w:tcPr>
            <w:tcW w:w="5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349" w:rsidRPr="0043628E" w:rsidRDefault="00A21349" w:rsidP="00A21349">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Мультимедийные проекторы</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A21349" w:rsidRPr="0043628E" w:rsidRDefault="00A21349" w:rsidP="00A21349">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171</w:t>
            </w:r>
          </w:p>
        </w:tc>
      </w:tr>
      <w:tr w:rsidR="00A21349" w:rsidRPr="0043628E" w:rsidTr="00967547">
        <w:trPr>
          <w:trHeight w:val="255"/>
        </w:trPr>
        <w:tc>
          <w:tcPr>
            <w:tcW w:w="5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349" w:rsidRPr="0043628E" w:rsidRDefault="00A21349" w:rsidP="00A21349">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Интерактивные доски</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A21349" w:rsidRPr="0043628E" w:rsidRDefault="00A21349" w:rsidP="00A21349">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68</w:t>
            </w:r>
          </w:p>
        </w:tc>
      </w:tr>
      <w:tr w:rsidR="00A21349" w:rsidRPr="0043628E" w:rsidTr="00967547">
        <w:trPr>
          <w:trHeight w:val="255"/>
        </w:trPr>
        <w:tc>
          <w:tcPr>
            <w:tcW w:w="5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349" w:rsidRPr="0043628E" w:rsidRDefault="00A21349" w:rsidP="00A21349">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Принтеры</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A21349" w:rsidRPr="0043628E" w:rsidRDefault="00A21349" w:rsidP="00A21349">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67</w:t>
            </w:r>
          </w:p>
        </w:tc>
      </w:tr>
      <w:tr w:rsidR="00A21349" w:rsidRPr="0043628E" w:rsidTr="00967547">
        <w:trPr>
          <w:trHeight w:val="255"/>
        </w:trPr>
        <w:tc>
          <w:tcPr>
            <w:tcW w:w="5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349" w:rsidRPr="0043628E" w:rsidRDefault="00A21349" w:rsidP="00A21349">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Сканеры</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A21349" w:rsidRPr="0043628E" w:rsidRDefault="00A21349" w:rsidP="00A21349">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18</w:t>
            </w:r>
          </w:p>
        </w:tc>
      </w:tr>
      <w:tr w:rsidR="00A21349" w:rsidRPr="0043628E" w:rsidTr="00967547">
        <w:trPr>
          <w:trHeight w:val="255"/>
        </w:trPr>
        <w:tc>
          <w:tcPr>
            <w:tcW w:w="5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349" w:rsidRPr="0043628E" w:rsidRDefault="00A21349" w:rsidP="00A21349">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Многофункциональные устройства (МФУ)</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A21349" w:rsidRPr="0043628E" w:rsidRDefault="00A21349" w:rsidP="00A21349">
            <w:pPr>
              <w:spacing w:after="0" w:line="240" w:lineRule="auto"/>
              <w:jc w:val="center"/>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162</w:t>
            </w:r>
          </w:p>
        </w:tc>
      </w:tr>
    </w:tbl>
    <w:p w:rsidR="00A21349" w:rsidRPr="0043628E" w:rsidRDefault="00A21349" w:rsidP="00A21349">
      <w:pPr>
        <w:spacing w:after="0" w:line="360" w:lineRule="auto"/>
        <w:jc w:val="center"/>
        <w:rPr>
          <w:rFonts w:ascii="Times New Roman" w:eastAsia="Times New Roman" w:hAnsi="Times New Roman" w:cs="Times New Roman"/>
          <w:b/>
          <w:sz w:val="24"/>
          <w:szCs w:val="24"/>
          <w:lang w:eastAsia="ru-RU"/>
        </w:rPr>
      </w:pPr>
    </w:p>
    <w:p w:rsidR="00A21349" w:rsidRPr="0043628E" w:rsidRDefault="00A21349" w:rsidP="00A21349">
      <w:pPr>
        <w:spacing w:after="0" w:line="360" w:lineRule="auto"/>
        <w:jc w:val="center"/>
        <w:rPr>
          <w:rFonts w:ascii="Times New Roman" w:eastAsia="Times New Roman" w:hAnsi="Times New Roman" w:cs="Times New Roman"/>
          <w:b/>
          <w:sz w:val="24"/>
          <w:szCs w:val="24"/>
          <w:lang w:eastAsia="ru-RU"/>
        </w:rPr>
      </w:pPr>
      <w:r w:rsidRPr="0043628E">
        <w:rPr>
          <w:rFonts w:ascii="Times New Roman" w:eastAsia="Times New Roman" w:hAnsi="Times New Roman" w:cs="Times New Roman"/>
          <w:b/>
          <w:sz w:val="24"/>
          <w:szCs w:val="24"/>
          <w:lang w:eastAsia="ru-RU"/>
        </w:rPr>
        <w:t>Информационная открытость организации</w:t>
      </w:r>
    </w:p>
    <w:tbl>
      <w:tblPr>
        <w:tblW w:w="6678" w:type="dxa"/>
        <w:tblInd w:w="929" w:type="dxa"/>
        <w:tblLook w:val="04A0" w:firstRow="1" w:lastRow="0" w:firstColumn="1" w:lastColumn="0" w:noHBand="0" w:noVBand="1"/>
      </w:tblPr>
      <w:tblGrid>
        <w:gridCol w:w="5558"/>
        <w:gridCol w:w="1120"/>
      </w:tblGrid>
      <w:tr w:rsidR="00A21349" w:rsidRPr="0043628E" w:rsidTr="00967547">
        <w:trPr>
          <w:trHeight w:val="330"/>
        </w:trPr>
        <w:tc>
          <w:tcPr>
            <w:tcW w:w="5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349" w:rsidRPr="0043628E" w:rsidRDefault="00A21349" w:rsidP="00A21349">
            <w:pPr>
              <w:spacing w:after="0" w:line="240" w:lineRule="auto"/>
              <w:jc w:val="center"/>
              <w:rPr>
                <w:rFonts w:ascii="Times New Roman" w:eastAsia="Times New Roman" w:hAnsi="Times New Roman" w:cs="Times New Roman"/>
                <w:b/>
                <w:sz w:val="24"/>
                <w:szCs w:val="24"/>
                <w:lang w:eastAsia="ru-RU"/>
              </w:rPr>
            </w:pPr>
            <w:r w:rsidRPr="0043628E">
              <w:rPr>
                <w:rFonts w:ascii="Times New Roman" w:eastAsia="Times New Roman" w:hAnsi="Times New Roman" w:cs="Times New Roman"/>
                <w:b/>
                <w:sz w:val="24"/>
                <w:szCs w:val="24"/>
                <w:lang w:eastAsia="ru-RU"/>
              </w:rPr>
              <w:t>Наименование показателей</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21349" w:rsidRPr="0043628E" w:rsidRDefault="00A21349" w:rsidP="00A21349">
            <w:pPr>
              <w:spacing w:after="0" w:line="240" w:lineRule="auto"/>
              <w:jc w:val="center"/>
              <w:rPr>
                <w:rFonts w:ascii="Times New Roman" w:eastAsia="Times New Roman" w:hAnsi="Times New Roman" w:cs="Times New Roman"/>
                <w:b/>
                <w:sz w:val="24"/>
                <w:szCs w:val="24"/>
                <w:lang w:eastAsia="ru-RU"/>
              </w:rPr>
            </w:pPr>
            <w:r w:rsidRPr="0043628E">
              <w:rPr>
                <w:rFonts w:ascii="Times New Roman" w:eastAsia="Times New Roman" w:hAnsi="Times New Roman" w:cs="Times New Roman"/>
                <w:b/>
                <w:sz w:val="24"/>
                <w:szCs w:val="24"/>
                <w:lang w:eastAsia="ru-RU"/>
              </w:rPr>
              <w:t xml:space="preserve">Кол-во </w:t>
            </w:r>
          </w:p>
        </w:tc>
      </w:tr>
      <w:tr w:rsidR="00A21349" w:rsidRPr="0043628E" w:rsidTr="00967547">
        <w:trPr>
          <w:trHeight w:val="255"/>
        </w:trPr>
        <w:tc>
          <w:tcPr>
            <w:tcW w:w="5558" w:type="dxa"/>
            <w:tcBorders>
              <w:top w:val="nil"/>
              <w:left w:val="single" w:sz="4" w:space="0" w:color="auto"/>
              <w:bottom w:val="single" w:sz="4" w:space="0" w:color="auto"/>
              <w:right w:val="single" w:sz="4" w:space="0" w:color="auto"/>
            </w:tcBorders>
            <w:shd w:val="clear" w:color="auto" w:fill="auto"/>
            <w:noWrap/>
            <w:vAlign w:val="center"/>
          </w:tcPr>
          <w:p w:rsidR="00A21349" w:rsidRPr="0043628E" w:rsidRDefault="00A21349" w:rsidP="00A21349">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Адрес электронной почты</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A21349" w:rsidRPr="0043628E" w:rsidRDefault="00A21349" w:rsidP="00A21349">
            <w:pPr>
              <w:spacing w:after="0" w:line="240" w:lineRule="auto"/>
              <w:jc w:val="center"/>
              <w:rPr>
                <w:rFonts w:ascii="Times New Roman" w:eastAsia="Times New Roman" w:hAnsi="Times New Roman" w:cs="Times New Roman"/>
                <w:sz w:val="24"/>
                <w:szCs w:val="24"/>
                <w:lang w:val="en-US" w:eastAsia="ru-RU"/>
              </w:rPr>
            </w:pPr>
            <w:r w:rsidRPr="0043628E">
              <w:rPr>
                <w:rFonts w:ascii="Times New Roman" w:eastAsia="Times New Roman" w:hAnsi="Times New Roman" w:cs="Times New Roman"/>
                <w:sz w:val="24"/>
                <w:szCs w:val="24"/>
                <w:lang w:val="en-US" w:eastAsia="ru-RU"/>
              </w:rPr>
              <w:t>9</w:t>
            </w:r>
          </w:p>
        </w:tc>
      </w:tr>
      <w:tr w:rsidR="00A21349" w:rsidRPr="0043628E" w:rsidTr="00967547">
        <w:trPr>
          <w:trHeight w:val="255"/>
        </w:trPr>
        <w:tc>
          <w:tcPr>
            <w:tcW w:w="5558" w:type="dxa"/>
            <w:tcBorders>
              <w:top w:val="nil"/>
              <w:left w:val="single" w:sz="4" w:space="0" w:color="auto"/>
              <w:bottom w:val="single" w:sz="4" w:space="0" w:color="auto"/>
              <w:right w:val="single" w:sz="4" w:space="0" w:color="auto"/>
            </w:tcBorders>
            <w:shd w:val="clear" w:color="auto" w:fill="auto"/>
            <w:noWrap/>
            <w:vAlign w:val="center"/>
          </w:tcPr>
          <w:p w:rsidR="00A21349" w:rsidRPr="0043628E" w:rsidRDefault="00A21349" w:rsidP="00A21349">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Веб-сайт в интернете</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A21349" w:rsidRPr="0043628E" w:rsidRDefault="00A21349" w:rsidP="00A21349">
            <w:pPr>
              <w:spacing w:after="0" w:line="240" w:lineRule="auto"/>
              <w:jc w:val="center"/>
              <w:rPr>
                <w:rFonts w:ascii="Times New Roman" w:eastAsia="Times New Roman" w:hAnsi="Times New Roman" w:cs="Times New Roman"/>
                <w:sz w:val="24"/>
                <w:szCs w:val="24"/>
                <w:lang w:val="en-US" w:eastAsia="ru-RU"/>
              </w:rPr>
            </w:pPr>
            <w:r w:rsidRPr="0043628E">
              <w:rPr>
                <w:rFonts w:ascii="Times New Roman" w:eastAsia="Times New Roman" w:hAnsi="Times New Roman" w:cs="Times New Roman"/>
                <w:sz w:val="24"/>
                <w:szCs w:val="24"/>
                <w:lang w:val="en-US" w:eastAsia="ru-RU"/>
              </w:rPr>
              <w:t>9</w:t>
            </w:r>
          </w:p>
        </w:tc>
      </w:tr>
      <w:tr w:rsidR="00A21349" w:rsidRPr="0043628E" w:rsidTr="00967547">
        <w:trPr>
          <w:trHeight w:val="255"/>
        </w:trPr>
        <w:tc>
          <w:tcPr>
            <w:tcW w:w="5558" w:type="dxa"/>
            <w:tcBorders>
              <w:top w:val="nil"/>
              <w:left w:val="single" w:sz="4" w:space="0" w:color="auto"/>
              <w:bottom w:val="nil"/>
              <w:right w:val="single" w:sz="4" w:space="0" w:color="auto"/>
            </w:tcBorders>
            <w:shd w:val="clear" w:color="auto" w:fill="auto"/>
            <w:noWrap/>
            <w:vAlign w:val="center"/>
          </w:tcPr>
          <w:p w:rsidR="00A21349" w:rsidRPr="0043628E" w:rsidRDefault="00A21349" w:rsidP="00A21349">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Наличие на веб-сайте информации по нормативно закрепленному перечню сведений о деятельности организации</w:t>
            </w:r>
          </w:p>
        </w:tc>
        <w:tc>
          <w:tcPr>
            <w:tcW w:w="1120" w:type="dxa"/>
            <w:tcBorders>
              <w:top w:val="single" w:sz="4" w:space="0" w:color="auto"/>
              <w:left w:val="nil"/>
              <w:bottom w:val="nil"/>
              <w:right w:val="single" w:sz="4" w:space="0" w:color="000000"/>
            </w:tcBorders>
            <w:shd w:val="clear" w:color="auto" w:fill="auto"/>
            <w:noWrap/>
            <w:vAlign w:val="bottom"/>
          </w:tcPr>
          <w:p w:rsidR="00A21349" w:rsidRPr="0043628E" w:rsidRDefault="00A21349" w:rsidP="00A21349">
            <w:pPr>
              <w:spacing w:after="0" w:line="240" w:lineRule="auto"/>
              <w:jc w:val="center"/>
              <w:rPr>
                <w:rFonts w:ascii="Times New Roman" w:eastAsia="Times New Roman" w:hAnsi="Times New Roman" w:cs="Times New Roman"/>
                <w:sz w:val="24"/>
                <w:szCs w:val="24"/>
                <w:lang w:val="en-US" w:eastAsia="ru-RU"/>
              </w:rPr>
            </w:pPr>
            <w:r w:rsidRPr="0043628E">
              <w:rPr>
                <w:rFonts w:ascii="Times New Roman" w:eastAsia="Times New Roman" w:hAnsi="Times New Roman" w:cs="Times New Roman"/>
                <w:sz w:val="24"/>
                <w:szCs w:val="24"/>
                <w:lang w:val="en-US" w:eastAsia="ru-RU"/>
              </w:rPr>
              <w:t>9</w:t>
            </w:r>
          </w:p>
        </w:tc>
      </w:tr>
      <w:tr w:rsidR="00A21349" w:rsidRPr="0043628E" w:rsidTr="00967547">
        <w:trPr>
          <w:trHeight w:val="255"/>
        </w:trPr>
        <w:tc>
          <w:tcPr>
            <w:tcW w:w="5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1349" w:rsidRPr="0043628E" w:rsidRDefault="00A21349" w:rsidP="00A21349">
            <w:pPr>
              <w:spacing w:after="0" w:line="240" w:lineRule="auto"/>
              <w:rPr>
                <w:rFonts w:ascii="Times New Roman" w:eastAsia="Times New Roman" w:hAnsi="Times New Roman" w:cs="Times New Roman"/>
                <w:sz w:val="24"/>
                <w:szCs w:val="24"/>
                <w:lang w:eastAsia="ru-RU"/>
              </w:rPr>
            </w:pPr>
            <w:r w:rsidRPr="0043628E">
              <w:rPr>
                <w:rFonts w:ascii="Times New Roman" w:eastAsia="Times New Roman" w:hAnsi="Times New Roman" w:cs="Times New Roman"/>
                <w:sz w:val="24"/>
                <w:szCs w:val="24"/>
                <w:lang w:eastAsia="ru-RU"/>
              </w:rPr>
              <w:t>Наличие данных об организации на официальном сайте для размещения информации о государственных и муниципальных организациях (</w:t>
            </w:r>
            <w:r w:rsidRPr="0043628E">
              <w:rPr>
                <w:rFonts w:ascii="Times New Roman" w:eastAsia="Times New Roman" w:hAnsi="Times New Roman" w:cs="Times New Roman"/>
                <w:sz w:val="24"/>
                <w:szCs w:val="24"/>
                <w:lang w:val="en-US" w:eastAsia="ru-RU"/>
              </w:rPr>
              <w:t>bus</w:t>
            </w:r>
            <w:r w:rsidRPr="0043628E">
              <w:rPr>
                <w:rFonts w:ascii="Times New Roman" w:eastAsia="Times New Roman" w:hAnsi="Times New Roman" w:cs="Times New Roman"/>
                <w:sz w:val="24"/>
                <w:szCs w:val="24"/>
                <w:lang w:eastAsia="ru-RU"/>
              </w:rPr>
              <w:t>.</w:t>
            </w:r>
            <w:proofErr w:type="spellStart"/>
            <w:r w:rsidRPr="0043628E">
              <w:rPr>
                <w:rFonts w:ascii="Times New Roman" w:eastAsia="Times New Roman" w:hAnsi="Times New Roman" w:cs="Times New Roman"/>
                <w:sz w:val="24"/>
                <w:szCs w:val="24"/>
                <w:lang w:val="en-US" w:eastAsia="ru-RU"/>
              </w:rPr>
              <w:t>gov</w:t>
            </w:r>
            <w:proofErr w:type="spellEnd"/>
            <w:r w:rsidRPr="0043628E">
              <w:rPr>
                <w:rFonts w:ascii="Times New Roman" w:eastAsia="Times New Roman" w:hAnsi="Times New Roman" w:cs="Times New Roman"/>
                <w:sz w:val="24"/>
                <w:szCs w:val="24"/>
                <w:lang w:eastAsia="ru-RU"/>
              </w:rPr>
              <w:t>.</w:t>
            </w:r>
            <w:proofErr w:type="spellStart"/>
            <w:r w:rsidRPr="0043628E">
              <w:rPr>
                <w:rFonts w:ascii="Times New Roman" w:eastAsia="Times New Roman" w:hAnsi="Times New Roman" w:cs="Times New Roman"/>
                <w:sz w:val="24"/>
                <w:szCs w:val="24"/>
                <w:lang w:val="en-US" w:eastAsia="ru-RU"/>
              </w:rPr>
              <w:t>ru</w:t>
            </w:r>
            <w:proofErr w:type="spellEnd"/>
            <w:r w:rsidRPr="0043628E">
              <w:rPr>
                <w:rFonts w:ascii="Times New Roman" w:eastAsia="Times New Roman" w:hAnsi="Times New Roman" w:cs="Times New Roman"/>
                <w:sz w:val="24"/>
                <w:szCs w:val="24"/>
                <w:lang w:eastAsia="ru-RU"/>
              </w:rPr>
              <w:t>)</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A21349" w:rsidRPr="0043628E" w:rsidRDefault="00A21349" w:rsidP="00A21349">
            <w:pPr>
              <w:spacing w:after="0" w:line="240" w:lineRule="auto"/>
              <w:jc w:val="center"/>
              <w:rPr>
                <w:rFonts w:ascii="Times New Roman" w:eastAsia="Times New Roman" w:hAnsi="Times New Roman" w:cs="Times New Roman"/>
                <w:sz w:val="24"/>
                <w:szCs w:val="24"/>
                <w:lang w:val="en-US" w:eastAsia="ru-RU"/>
              </w:rPr>
            </w:pPr>
            <w:r w:rsidRPr="0043628E">
              <w:rPr>
                <w:rFonts w:ascii="Times New Roman" w:eastAsia="Times New Roman" w:hAnsi="Times New Roman" w:cs="Times New Roman"/>
                <w:sz w:val="24"/>
                <w:szCs w:val="24"/>
                <w:lang w:val="en-US" w:eastAsia="ru-RU"/>
              </w:rPr>
              <w:t>9</w:t>
            </w:r>
          </w:p>
        </w:tc>
      </w:tr>
    </w:tbl>
    <w:p w:rsidR="00A21349" w:rsidRPr="0043628E" w:rsidRDefault="00A21349" w:rsidP="00343950">
      <w:pPr>
        <w:spacing w:after="0"/>
        <w:jc w:val="both"/>
        <w:rPr>
          <w:rFonts w:ascii="Times New Roman" w:eastAsia="Times New Roman" w:hAnsi="Times New Roman" w:cs="Times New Roman"/>
          <w:b/>
          <w:sz w:val="24"/>
          <w:szCs w:val="24"/>
          <w:lang w:eastAsia="ru-RU"/>
        </w:rPr>
      </w:pPr>
    </w:p>
    <w:p w:rsidR="00523E29" w:rsidRPr="0043628E" w:rsidRDefault="00523E29" w:rsidP="00343950">
      <w:pPr>
        <w:spacing w:after="0"/>
        <w:jc w:val="both"/>
        <w:rPr>
          <w:rFonts w:ascii="Times New Roman" w:eastAsia="Times New Roman" w:hAnsi="Times New Roman" w:cs="Times New Roman"/>
          <w:b/>
          <w:sz w:val="24"/>
          <w:szCs w:val="24"/>
          <w:lang w:eastAsia="ru-RU"/>
        </w:rPr>
      </w:pPr>
      <w:r w:rsidRPr="0043628E">
        <w:rPr>
          <w:rFonts w:ascii="Times New Roman" w:eastAsia="Times New Roman" w:hAnsi="Times New Roman" w:cs="Times New Roman"/>
          <w:b/>
          <w:sz w:val="24"/>
          <w:szCs w:val="24"/>
          <w:lang w:eastAsia="ru-RU"/>
        </w:rPr>
        <w:tab/>
        <w:t xml:space="preserve">4.6 Финансово-экономическая деятельность общеобразовательных организаций </w:t>
      </w:r>
    </w:p>
    <w:p w:rsidR="00523E29" w:rsidRPr="0043628E" w:rsidRDefault="00521AE5" w:rsidP="00523E29">
      <w:pPr>
        <w:spacing w:after="0" w:line="240" w:lineRule="auto"/>
        <w:ind w:firstLine="708"/>
        <w:jc w:val="both"/>
        <w:rPr>
          <w:rFonts w:ascii="Times New Roman" w:eastAsia="Times New Roman" w:hAnsi="Times New Roman" w:cs="Times New Roman"/>
          <w:sz w:val="24"/>
          <w:szCs w:val="24"/>
        </w:rPr>
      </w:pPr>
      <w:r w:rsidRPr="0043628E">
        <w:rPr>
          <w:rFonts w:ascii="Times New Roman" w:eastAsia="Times New Roman" w:hAnsi="Times New Roman" w:cs="Times New Roman"/>
          <w:b/>
          <w:sz w:val="24"/>
          <w:szCs w:val="24"/>
          <w:lang w:eastAsia="ru-RU"/>
        </w:rPr>
        <w:t xml:space="preserve">  </w:t>
      </w:r>
      <w:r w:rsidR="00523E29" w:rsidRPr="0043628E">
        <w:rPr>
          <w:rFonts w:ascii="Times New Roman" w:eastAsia="Times New Roman" w:hAnsi="Times New Roman" w:cs="Times New Roman"/>
          <w:sz w:val="24"/>
          <w:szCs w:val="24"/>
        </w:rPr>
        <w:t xml:space="preserve">Начиная с 2019 года при поддержке администрации района, </w:t>
      </w:r>
      <w:proofErr w:type="spellStart"/>
      <w:r w:rsidR="00523E29" w:rsidRPr="0043628E">
        <w:rPr>
          <w:rFonts w:ascii="Times New Roman" w:eastAsia="Times New Roman" w:hAnsi="Times New Roman" w:cs="Times New Roman"/>
          <w:sz w:val="24"/>
          <w:szCs w:val="24"/>
        </w:rPr>
        <w:t>Кежемского</w:t>
      </w:r>
      <w:proofErr w:type="spellEnd"/>
      <w:r w:rsidR="00523E29" w:rsidRPr="0043628E">
        <w:rPr>
          <w:rFonts w:ascii="Times New Roman" w:eastAsia="Times New Roman" w:hAnsi="Times New Roman" w:cs="Times New Roman"/>
          <w:sz w:val="24"/>
          <w:szCs w:val="24"/>
        </w:rPr>
        <w:t xml:space="preserve"> районного Совета депутатов продолжает эффективно решаться проблема по совершенствованию и обновлению устаревшей инфраструктуры образовательных организаций, а именно по наращиванию объемов финансовых вложений на эти цели. За этот период выполнены почти все мероприятия по устранению предписаний надзорных органов. Самыми серьезными и затратными из предписаний остаются ремонт вентиляционных систем, ремонт пищеблоков </w:t>
      </w:r>
      <w:proofErr w:type="spellStart"/>
      <w:r w:rsidR="00523E29" w:rsidRPr="0043628E">
        <w:rPr>
          <w:rFonts w:ascii="Times New Roman" w:eastAsia="Times New Roman" w:hAnsi="Times New Roman" w:cs="Times New Roman"/>
          <w:sz w:val="24"/>
          <w:szCs w:val="24"/>
        </w:rPr>
        <w:t>Кодинской</w:t>
      </w:r>
      <w:proofErr w:type="spellEnd"/>
      <w:r w:rsidR="00523E29" w:rsidRPr="0043628E">
        <w:rPr>
          <w:rFonts w:ascii="Times New Roman" w:eastAsia="Times New Roman" w:hAnsi="Times New Roman" w:cs="Times New Roman"/>
          <w:sz w:val="24"/>
          <w:szCs w:val="24"/>
        </w:rPr>
        <w:t xml:space="preserve"> СОШ №3 и </w:t>
      </w:r>
      <w:proofErr w:type="spellStart"/>
      <w:r w:rsidR="00523E29" w:rsidRPr="0043628E">
        <w:rPr>
          <w:rFonts w:ascii="Times New Roman" w:eastAsia="Times New Roman" w:hAnsi="Times New Roman" w:cs="Times New Roman"/>
          <w:sz w:val="24"/>
          <w:szCs w:val="24"/>
        </w:rPr>
        <w:t>Кодинской</w:t>
      </w:r>
      <w:proofErr w:type="spellEnd"/>
      <w:r w:rsidR="00523E29" w:rsidRPr="0043628E">
        <w:rPr>
          <w:rFonts w:ascii="Times New Roman" w:eastAsia="Times New Roman" w:hAnsi="Times New Roman" w:cs="Times New Roman"/>
          <w:sz w:val="24"/>
          <w:szCs w:val="24"/>
        </w:rPr>
        <w:t xml:space="preserve"> СОШ №4, замена оконных блоков и ремонт систем жизнеобеспечения.</w:t>
      </w:r>
    </w:p>
    <w:p w:rsidR="00523E29" w:rsidRPr="0043628E" w:rsidRDefault="00523E29" w:rsidP="00523E29">
      <w:pPr>
        <w:spacing w:line="240" w:lineRule="auto"/>
        <w:jc w:val="both"/>
        <w:rPr>
          <w:rFonts w:ascii="Times New Roman" w:hAnsi="Times New Roman" w:cs="Times New Roman"/>
          <w:i/>
          <w:sz w:val="24"/>
          <w:szCs w:val="24"/>
        </w:rPr>
      </w:pPr>
      <w:r w:rsidRPr="0043628E">
        <w:rPr>
          <w:rFonts w:ascii="Times New Roman" w:hAnsi="Times New Roman" w:cs="Times New Roman"/>
          <w:i/>
          <w:sz w:val="24"/>
          <w:szCs w:val="24"/>
        </w:rPr>
        <w:t>Слайд «Объемы и источники финансирования 2021»</w:t>
      </w:r>
    </w:p>
    <w:tbl>
      <w:tblPr>
        <w:tblStyle w:val="a3"/>
        <w:tblW w:w="0" w:type="auto"/>
        <w:tblLook w:val="04A0" w:firstRow="1" w:lastRow="0" w:firstColumn="1" w:lastColumn="0" w:noHBand="0" w:noVBand="1"/>
      </w:tblPr>
      <w:tblGrid>
        <w:gridCol w:w="3652"/>
        <w:gridCol w:w="2552"/>
        <w:gridCol w:w="3367"/>
      </w:tblGrid>
      <w:tr w:rsidR="00523E29" w:rsidRPr="0043628E" w:rsidTr="00967547">
        <w:tc>
          <w:tcPr>
            <w:tcW w:w="9571" w:type="dxa"/>
            <w:gridSpan w:val="3"/>
          </w:tcPr>
          <w:p w:rsidR="00523E29" w:rsidRPr="0043628E" w:rsidRDefault="00523E29" w:rsidP="00523E29">
            <w:pPr>
              <w:jc w:val="center"/>
              <w:rPr>
                <w:rFonts w:ascii="Times New Roman" w:hAnsi="Times New Roman" w:cs="Times New Roman"/>
                <w:b/>
                <w:color w:val="000000"/>
                <w:sz w:val="24"/>
                <w:szCs w:val="24"/>
              </w:rPr>
            </w:pPr>
            <w:r w:rsidRPr="0043628E">
              <w:rPr>
                <w:rFonts w:ascii="Times New Roman" w:hAnsi="Times New Roman" w:cs="Times New Roman"/>
                <w:b/>
                <w:i/>
                <w:sz w:val="24"/>
                <w:szCs w:val="24"/>
              </w:rPr>
              <w:t>Объемы и источники финансирования подготовительной кампании 2021</w:t>
            </w:r>
          </w:p>
        </w:tc>
      </w:tr>
      <w:tr w:rsidR="00523E29" w:rsidRPr="0043628E" w:rsidTr="00967547">
        <w:tc>
          <w:tcPr>
            <w:tcW w:w="3652" w:type="dxa"/>
          </w:tcPr>
          <w:p w:rsidR="00523E29" w:rsidRPr="0043628E" w:rsidRDefault="00523E29" w:rsidP="00523E29">
            <w:pPr>
              <w:jc w:val="center"/>
              <w:rPr>
                <w:rFonts w:ascii="Times New Roman" w:hAnsi="Times New Roman" w:cs="Times New Roman"/>
                <w:i/>
                <w:color w:val="000000"/>
                <w:sz w:val="24"/>
                <w:szCs w:val="24"/>
              </w:rPr>
            </w:pPr>
            <w:r w:rsidRPr="0043628E">
              <w:rPr>
                <w:rFonts w:ascii="Times New Roman" w:hAnsi="Times New Roman" w:cs="Times New Roman"/>
                <w:i/>
                <w:color w:val="000000"/>
                <w:sz w:val="24"/>
                <w:szCs w:val="24"/>
              </w:rPr>
              <w:t>Источники</w:t>
            </w:r>
          </w:p>
        </w:tc>
        <w:tc>
          <w:tcPr>
            <w:tcW w:w="2552" w:type="dxa"/>
          </w:tcPr>
          <w:p w:rsidR="00523E29" w:rsidRPr="0043628E" w:rsidRDefault="00523E29" w:rsidP="00523E29">
            <w:pPr>
              <w:jc w:val="center"/>
              <w:rPr>
                <w:rFonts w:ascii="Times New Roman" w:hAnsi="Times New Roman" w:cs="Times New Roman"/>
                <w:i/>
                <w:color w:val="000000"/>
                <w:sz w:val="24"/>
                <w:szCs w:val="24"/>
              </w:rPr>
            </w:pPr>
            <w:r w:rsidRPr="0043628E">
              <w:rPr>
                <w:rFonts w:ascii="Times New Roman" w:hAnsi="Times New Roman" w:cs="Times New Roman"/>
                <w:i/>
                <w:color w:val="000000"/>
                <w:sz w:val="24"/>
                <w:szCs w:val="24"/>
              </w:rPr>
              <w:t xml:space="preserve">Объемы </w:t>
            </w:r>
          </w:p>
          <w:p w:rsidR="00523E29" w:rsidRPr="0043628E" w:rsidRDefault="00523E29" w:rsidP="00523E29">
            <w:pPr>
              <w:jc w:val="center"/>
              <w:rPr>
                <w:rFonts w:ascii="Times New Roman" w:hAnsi="Times New Roman" w:cs="Times New Roman"/>
                <w:i/>
                <w:color w:val="000000"/>
                <w:sz w:val="24"/>
                <w:szCs w:val="24"/>
              </w:rPr>
            </w:pPr>
            <w:r w:rsidRPr="0043628E">
              <w:rPr>
                <w:rFonts w:ascii="Times New Roman" w:hAnsi="Times New Roman" w:cs="Times New Roman"/>
                <w:i/>
                <w:color w:val="000000"/>
                <w:sz w:val="24"/>
                <w:szCs w:val="24"/>
              </w:rPr>
              <w:t>(тыс. руб.)</w:t>
            </w:r>
          </w:p>
        </w:tc>
        <w:tc>
          <w:tcPr>
            <w:tcW w:w="3367" w:type="dxa"/>
          </w:tcPr>
          <w:p w:rsidR="00523E29" w:rsidRPr="0043628E" w:rsidRDefault="00523E29" w:rsidP="00523E29">
            <w:pPr>
              <w:jc w:val="center"/>
              <w:rPr>
                <w:rFonts w:ascii="Times New Roman" w:hAnsi="Times New Roman" w:cs="Times New Roman"/>
                <w:i/>
                <w:color w:val="000000"/>
                <w:sz w:val="24"/>
                <w:szCs w:val="24"/>
              </w:rPr>
            </w:pPr>
            <w:r w:rsidRPr="0043628E">
              <w:rPr>
                <w:rFonts w:ascii="Times New Roman" w:hAnsi="Times New Roman" w:cs="Times New Roman"/>
                <w:i/>
                <w:color w:val="000000"/>
                <w:sz w:val="24"/>
                <w:szCs w:val="24"/>
              </w:rPr>
              <w:t>Мероприятия</w:t>
            </w:r>
          </w:p>
        </w:tc>
      </w:tr>
      <w:tr w:rsidR="00523E29" w:rsidRPr="0043628E" w:rsidTr="00967547">
        <w:tc>
          <w:tcPr>
            <w:tcW w:w="3652" w:type="dxa"/>
          </w:tcPr>
          <w:p w:rsidR="00523E29" w:rsidRPr="0043628E" w:rsidRDefault="00523E29" w:rsidP="00523E29">
            <w:pPr>
              <w:jc w:val="both"/>
              <w:rPr>
                <w:rFonts w:ascii="Times New Roman" w:hAnsi="Times New Roman" w:cs="Times New Roman"/>
                <w:b/>
                <w:color w:val="000000"/>
                <w:sz w:val="24"/>
                <w:szCs w:val="24"/>
              </w:rPr>
            </w:pPr>
            <w:r w:rsidRPr="0043628E">
              <w:rPr>
                <w:rFonts w:ascii="Times New Roman" w:hAnsi="Times New Roman" w:cs="Times New Roman"/>
                <w:b/>
                <w:color w:val="000000"/>
                <w:sz w:val="24"/>
                <w:szCs w:val="24"/>
              </w:rPr>
              <w:t>Федеральный бюджет</w:t>
            </w:r>
          </w:p>
          <w:p w:rsidR="00523E29" w:rsidRPr="0043628E" w:rsidRDefault="00523E29" w:rsidP="00523E29">
            <w:pPr>
              <w:jc w:val="both"/>
              <w:rPr>
                <w:rFonts w:ascii="Times New Roman" w:hAnsi="Times New Roman" w:cs="Times New Roman"/>
                <w:color w:val="000000"/>
                <w:sz w:val="24"/>
                <w:szCs w:val="24"/>
              </w:rPr>
            </w:pPr>
            <w:r w:rsidRPr="0043628E">
              <w:rPr>
                <w:rFonts w:ascii="Times New Roman" w:hAnsi="Times New Roman" w:cs="Times New Roman"/>
                <w:color w:val="000000"/>
                <w:sz w:val="24"/>
                <w:szCs w:val="24"/>
              </w:rPr>
              <w:t>НП «Образование»</w:t>
            </w:r>
          </w:p>
        </w:tc>
        <w:tc>
          <w:tcPr>
            <w:tcW w:w="2552" w:type="dxa"/>
          </w:tcPr>
          <w:p w:rsidR="00523E29" w:rsidRPr="0043628E" w:rsidRDefault="00523E29" w:rsidP="00523E29">
            <w:pPr>
              <w:jc w:val="center"/>
              <w:rPr>
                <w:rFonts w:ascii="Times New Roman" w:hAnsi="Times New Roman" w:cs="Times New Roman"/>
                <w:color w:val="000000"/>
                <w:sz w:val="24"/>
                <w:szCs w:val="24"/>
              </w:rPr>
            </w:pPr>
            <w:r w:rsidRPr="0043628E">
              <w:rPr>
                <w:rFonts w:ascii="Times New Roman" w:hAnsi="Times New Roman" w:cs="Times New Roman"/>
                <w:color w:val="000000"/>
                <w:sz w:val="24"/>
                <w:szCs w:val="24"/>
              </w:rPr>
              <w:t>6168,65</w:t>
            </w:r>
          </w:p>
        </w:tc>
        <w:tc>
          <w:tcPr>
            <w:tcW w:w="3367" w:type="dxa"/>
          </w:tcPr>
          <w:p w:rsidR="00523E29" w:rsidRPr="0043628E" w:rsidRDefault="00523E29" w:rsidP="00523E29">
            <w:pPr>
              <w:jc w:val="both"/>
              <w:rPr>
                <w:rFonts w:ascii="Times New Roman" w:hAnsi="Times New Roman" w:cs="Times New Roman"/>
                <w:color w:val="000000"/>
                <w:sz w:val="24"/>
                <w:szCs w:val="24"/>
              </w:rPr>
            </w:pPr>
            <w:r w:rsidRPr="0043628E">
              <w:rPr>
                <w:rFonts w:ascii="Times New Roman" w:hAnsi="Times New Roman" w:cs="Times New Roman"/>
                <w:color w:val="000000"/>
                <w:sz w:val="24"/>
                <w:szCs w:val="24"/>
              </w:rPr>
              <w:t>Устройство ЦО «Точка роста»</w:t>
            </w:r>
          </w:p>
        </w:tc>
      </w:tr>
      <w:tr w:rsidR="00523E29" w:rsidRPr="0043628E" w:rsidTr="00967547">
        <w:tc>
          <w:tcPr>
            <w:tcW w:w="3652" w:type="dxa"/>
          </w:tcPr>
          <w:p w:rsidR="00523E29" w:rsidRPr="0043628E" w:rsidRDefault="00523E29" w:rsidP="00523E29">
            <w:pPr>
              <w:jc w:val="both"/>
              <w:rPr>
                <w:rFonts w:ascii="Times New Roman" w:hAnsi="Times New Roman" w:cs="Times New Roman"/>
                <w:color w:val="000000"/>
                <w:sz w:val="24"/>
                <w:szCs w:val="24"/>
              </w:rPr>
            </w:pPr>
            <w:r w:rsidRPr="0043628E">
              <w:rPr>
                <w:rFonts w:ascii="Times New Roman" w:hAnsi="Times New Roman" w:cs="Times New Roman"/>
                <w:b/>
                <w:color w:val="000000"/>
                <w:sz w:val="24"/>
                <w:szCs w:val="24"/>
              </w:rPr>
              <w:t>Региональный бюджет</w:t>
            </w:r>
            <w:r w:rsidRPr="0043628E">
              <w:rPr>
                <w:rFonts w:ascii="Times New Roman" w:hAnsi="Times New Roman" w:cs="Times New Roman"/>
                <w:color w:val="000000"/>
                <w:sz w:val="24"/>
                <w:szCs w:val="24"/>
              </w:rPr>
              <w:t>:</w:t>
            </w:r>
          </w:p>
          <w:p w:rsidR="00523E29" w:rsidRPr="0043628E" w:rsidRDefault="00523E29" w:rsidP="00523E29">
            <w:pPr>
              <w:jc w:val="both"/>
              <w:rPr>
                <w:rFonts w:ascii="Times New Roman" w:hAnsi="Times New Roman" w:cs="Times New Roman"/>
                <w:color w:val="000000"/>
                <w:sz w:val="24"/>
                <w:szCs w:val="24"/>
              </w:rPr>
            </w:pPr>
            <w:r w:rsidRPr="0043628E">
              <w:rPr>
                <w:rFonts w:ascii="Times New Roman" w:hAnsi="Times New Roman" w:cs="Times New Roman"/>
                <w:color w:val="000000"/>
                <w:sz w:val="24"/>
                <w:szCs w:val="24"/>
              </w:rPr>
              <w:t>Пр. «Развитие образования»</w:t>
            </w:r>
          </w:p>
          <w:p w:rsidR="00523E29" w:rsidRPr="0043628E" w:rsidRDefault="00523E29" w:rsidP="00523E29">
            <w:pPr>
              <w:jc w:val="both"/>
              <w:rPr>
                <w:rFonts w:ascii="Times New Roman" w:hAnsi="Times New Roman" w:cs="Times New Roman"/>
                <w:color w:val="000000"/>
                <w:sz w:val="24"/>
                <w:szCs w:val="24"/>
              </w:rPr>
            </w:pPr>
          </w:p>
          <w:p w:rsidR="00523E29" w:rsidRPr="0043628E" w:rsidRDefault="00523E29" w:rsidP="00523E29">
            <w:pPr>
              <w:jc w:val="both"/>
              <w:rPr>
                <w:rFonts w:ascii="Times New Roman" w:hAnsi="Times New Roman" w:cs="Times New Roman"/>
                <w:color w:val="000000"/>
                <w:sz w:val="24"/>
                <w:szCs w:val="24"/>
              </w:rPr>
            </w:pPr>
            <w:r w:rsidRPr="0043628E">
              <w:rPr>
                <w:rFonts w:ascii="Times New Roman" w:hAnsi="Times New Roman" w:cs="Times New Roman"/>
                <w:color w:val="000000"/>
                <w:sz w:val="24"/>
                <w:szCs w:val="24"/>
              </w:rPr>
              <w:t>Пр. «Содействие местному самоуправлению»</w:t>
            </w:r>
          </w:p>
        </w:tc>
        <w:tc>
          <w:tcPr>
            <w:tcW w:w="2552" w:type="dxa"/>
          </w:tcPr>
          <w:p w:rsidR="00523E29" w:rsidRPr="0043628E" w:rsidRDefault="00523E29" w:rsidP="00523E29">
            <w:pPr>
              <w:jc w:val="center"/>
              <w:rPr>
                <w:rFonts w:ascii="Times New Roman" w:hAnsi="Times New Roman" w:cs="Times New Roman"/>
                <w:color w:val="000000"/>
                <w:sz w:val="24"/>
                <w:szCs w:val="24"/>
              </w:rPr>
            </w:pPr>
            <w:r w:rsidRPr="0043628E">
              <w:rPr>
                <w:rFonts w:ascii="Times New Roman" w:hAnsi="Times New Roman" w:cs="Times New Roman"/>
                <w:color w:val="000000"/>
                <w:sz w:val="24"/>
                <w:szCs w:val="24"/>
              </w:rPr>
              <w:t>1628,000</w:t>
            </w:r>
          </w:p>
          <w:p w:rsidR="00523E29" w:rsidRPr="0043628E" w:rsidRDefault="00523E29" w:rsidP="00523E29">
            <w:pPr>
              <w:jc w:val="center"/>
              <w:rPr>
                <w:rFonts w:ascii="Times New Roman" w:hAnsi="Times New Roman" w:cs="Times New Roman"/>
                <w:color w:val="000000"/>
                <w:sz w:val="24"/>
                <w:szCs w:val="24"/>
              </w:rPr>
            </w:pPr>
          </w:p>
          <w:p w:rsidR="00523E29" w:rsidRPr="0043628E" w:rsidRDefault="00523E29" w:rsidP="00523E29">
            <w:pPr>
              <w:jc w:val="center"/>
              <w:rPr>
                <w:rFonts w:ascii="Times New Roman" w:hAnsi="Times New Roman" w:cs="Times New Roman"/>
                <w:color w:val="000000"/>
                <w:sz w:val="24"/>
                <w:szCs w:val="24"/>
              </w:rPr>
            </w:pPr>
          </w:p>
          <w:p w:rsidR="00523E29" w:rsidRPr="0043628E" w:rsidRDefault="00523E29" w:rsidP="00523E29">
            <w:pPr>
              <w:jc w:val="center"/>
              <w:rPr>
                <w:rFonts w:ascii="Times New Roman" w:hAnsi="Times New Roman" w:cs="Times New Roman"/>
                <w:color w:val="000000"/>
                <w:sz w:val="24"/>
                <w:szCs w:val="24"/>
              </w:rPr>
            </w:pPr>
            <w:r w:rsidRPr="0043628E">
              <w:rPr>
                <w:rFonts w:ascii="Times New Roman" w:hAnsi="Times New Roman" w:cs="Times New Roman"/>
                <w:color w:val="000000"/>
                <w:sz w:val="24"/>
                <w:szCs w:val="24"/>
              </w:rPr>
              <w:t>4709,852</w:t>
            </w:r>
          </w:p>
        </w:tc>
        <w:tc>
          <w:tcPr>
            <w:tcW w:w="3367" w:type="dxa"/>
          </w:tcPr>
          <w:p w:rsidR="00523E29" w:rsidRPr="0043628E" w:rsidRDefault="00523E29" w:rsidP="00523E29">
            <w:pPr>
              <w:jc w:val="both"/>
              <w:rPr>
                <w:rFonts w:ascii="Times New Roman" w:hAnsi="Times New Roman" w:cs="Times New Roman"/>
                <w:color w:val="000000"/>
                <w:sz w:val="24"/>
                <w:szCs w:val="24"/>
              </w:rPr>
            </w:pPr>
            <w:r w:rsidRPr="0043628E">
              <w:rPr>
                <w:rFonts w:ascii="Times New Roman" w:hAnsi="Times New Roman" w:cs="Times New Roman"/>
                <w:color w:val="000000"/>
                <w:sz w:val="24"/>
                <w:szCs w:val="24"/>
              </w:rPr>
              <w:t>Устранение предписаний</w:t>
            </w:r>
          </w:p>
          <w:p w:rsidR="00523E29" w:rsidRPr="0043628E" w:rsidRDefault="00523E29" w:rsidP="00523E29">
            <w:pPr>
              <w:jc w:val="both"/>
              <w:rPr>
                <w:rFonts w:ascii="Times New Roman" w:hAnsi="Times New Roman" w:cs="Times New Roman"/>
                <w:color w:val="000000"/>
                <w:sz w:val="24"/>
                <w:szCs w:val="24"/>
              </w:rPr>
            </w:pPr>
          </w:p>
          <w:p w:rsidR="00523E29" w:rsidRPr="0043628E" w:rsidRDefault="00523E29" w:rsidP="00523E29">
            <w:pPr>
              <w:jc w:val="both"/>
              <w:rPr>
                <w:rFonts w:ascii="Times New Roman" w:hAnsi="Times New Roman" w:cs="Times New Roman"/>
                <w:color w:val="000000"/>
                <w:sz w:val="24"/>
                <w:szCs w:val="24"/>
              </w:rPr>
            </w:pPr>
          </w:p>
          <w:p w:rsidR="00523E29" w:rsidRPr="0043628E" w:rsidRDefault="00523E29" w:rsidP="00523E29">
            <w:pPr>
              <w:jc w:val="both"/>
              <w:rPr>
                <w:rFonts w:ascii="Times New Roman" w:hAnsi="Times New Roman" w:cs="Times New Roman"/>
                <w:color w:val="000000"/>
                <w:sz w:val="24"/>
                <w:szCs w:val="24"/>
              </w:rPr>
            </w:pPr>
            <w:r w:rsidRPr="0043628E">
              <w:rPr>
                <w:rFonts w:ascii="Times New Roman" w:hAnsi="Times New Roman" w:cs="Times New Roman"/>
                <w:color w:val="000000"/>
                <w:sz w:val="24"/>
                <w:szCs w:val="24"/>
              </w:rPr>
              <w:t>Текущий ремонт</w:t>
            </w:r>
          </w:p>
        </w:tc>
      </w:tr>
      <w:tr w:rsidR="00523E29" w:rsidRPr="0043628E" w:rsidTr="00967547">
        <w:tc>
          <w:tcPr>
            <w:tcW w:w="3652" w:type="dxa"/>
          </w:tcPr>
          <w:p w:rsidR="00523E29" w:rsidRPr="0043628E" w:rsidRDefault="00523E29" w:rsidP="00523E29">
            <w:pPr>
              <w:jc w:val="both"/>
              <w:rPr>
                <w:rFonts w:ascii="Times New Roman" w:hAnsi="Times New Roman" w:cs="Times New Roman"/>
                <w:b/>
                <w:color w:val="000000"/>
                <w:sz w:val="24"/>
                <w:szCs w:val="24"/>
              </w:rPr>
            </w:pPr>
            <w:r w:rsidRPr="0043628E">
              <w:rPr>
                <w:rFonts w:ascii="Times New Roman" w:hAnsi="Times New Roman" w:cs="Times New Roman"/>
                <w:b/>
                <w:color w:val="000000"/>
                <w:sz w:val="24"/>
                <w:szCs w:val="24"/>
              </w:rPr>
              <w:t>Местный бюджет</w:t>
            </w:r>
          </w:p>
        </w:tc>
        <w:tc>
          <w:tcPr>
            <w:tcW w:w="2552" w:type="dxa"/>
          </w:tcPr>
          <w:p w:rsidR="00523E29" w:rsidRPr="0043628E" w:rsidRDefault="00523E29" w:rsidP="00523E29">
            <w:pPr>
              <w:jc w:val="center"/>
              <w:rPr>
                <w:rFonts w:ascii="Times New Roman" w:hAnsi="Times New Roman" w:cs="Times New Roman"/>
                <w:color w:val="000000"/>
                <w:sz w:val="24"/>
                <w:szCs w:val="24"/>
              </w:rPr>
            </w:pPr>
            <w:r w:rsidRPr="0043628E">
              <w:rPr>
                <w:rFonts w:ascii="Times New Roman" w:hAnsi="Times New Roman" w:cs="Times New Roman"/>
                <w:color w:val="000000"/>
                <w:sz w:val="24"/>
                <w:szCs w:val="24"/>
              </w:rPr>
              <w:t>15600,842</w:t>
            </w:r>
          </w:p>
        </w:tc>
        <w:tc>
          <w:tcPr>
            <w:tcW w:w="3367" w:type="dxa"/>
          </w:tcPr>
          <w:p w:rsidR="00523E29" w:rsidRPr="0043628E" w:rsidRDefault="00523E29" w:rsidP="00523E29">
            <w:pPr>
              <w:jc w:val="both"/>
              <w:rPr>
                <w:rFonts w:ascii="Times New Roman" w:hAnsi="Times New Roman" w:cs="Times New Roman"/>
                <w:color w:val="000000"/>
                <w:sz w:val="24"/>
                <w:szCs w:val="24"/>
              </w:rPr>
            </w:pPr>
            <w:r w:rsidRPr="0043628E">
              <w:rPr>
                <w:rFonts w:ascii="Times New Roman" w:hAnsi="Times New Roman" w:cs="Times New Roman"/>
                <w:color w:val="000000"/>
                <w:sz w:val="24"/>
                <w:szCs w:val="24"/>
              </w:rPr>
              <w:t>Текущий и косметический ремонт</w:t>
            </w:r>
          </w:p>
        </w:tc>
      </w:tr>
      <w:tr w:rsidR="00523E29" w:rsidRPr="0043628E" w:rsidTr="00967547">
        <w:tc>
          <w:tcPr>
            <w:tcW w:w="3652" w:type="dxa"/>
          </w:tcPr>
          <w:p w:rsidR="00523E29" w:rsidRPr="0043628E" w:rsidRDefault="00523E29" w:rsidP="00523E29">
            <w:pPr>
              <w:jc w:val="both"/>
              <w:rPr>
                <w:rFonts w:ascii="Times New Roman" w:hAnsi="Times New Roman" w:cs="Times New Roman"/>
                <w:b/>
                <w:color w:val="000000"/>
                <w:sz w:val="24"/>
                <w:szCs w:val="24"/>
              </w:rPr>
            </w:pPr>
            <w:proofErr w:type="spellStart"/>
            <w:r w:rsidRPr="0043628E">
              <w:rPr>
                <w:rFonts w:ascii="Times New Roman" w:hAnsi="Times New Roman" w:cs="Times New Roman"/>
                <w:b/>
                <w:color w:val="000000"/>
                <w:sz w:val="24"/>
                <w:szCs w:val="24"/>
              </w:rPr>
              <w:t>Внебюджет</w:t>
            </w:r>
            <w:proofErr w:type="spellEnd"/>
          </w:p>
          <w:p w:rsidR="00523E29" w:rsidRPr="0043628E" w:rsidRDefault="00523E29" w:rsidP="00523E29">
            <w:pPr>
              <w:jc w:val="both"/>
              <w:rPr>
                <w:rFonts w:ascii="Times New Roman" w:hAnsi="Times New Roman" w:cs="Times New Roman"/>
                <w:b/>
                <w:color w:val="000000"/>
                <w:sz w:val="24"/>
                <w:szCs w:val="24"/>
              </w:rPr>
            </w:pPr>
          </w:p>
        </w:tc>
        <w:tc>
          <w:tcPr>
            <w:tcW w:w="2552" w:type="dxa"/>
          </w:tcPr>
          <w:p w:rsidR="00523E29" w:rsidRPr="0043628E" w:rsidRDefault="00523E29" w:rsidP="00523E29">
            <w:pPr>
              <w:jc w:val="center"/>
              <w:rPr>
                <w:rFonts w:ascii="Times New Roman" w:hAnsi="Times New Roman" w:cs="Times New Roman"/>
                <w:color w:val="000000"/>
                <w:sz w:val="24"/>
                <w:szCs w:val="24"/>
              </w:rPr>
            </w:pPr>
            <w:r w:rsidRPr="0043628E">
              <w:rPr>
                <w:rFonts w:ascii="Times New Roman" w:hAnsi="Times New Roman" w:cs="Times New Roman"/>
                <w:color w:val="000000"/>
                <w:sz w:val="24"/>
                <w:szCs w:val="24"/>
              </w:rPr>
              <w:t>4 793,290</w:t>
            </w:r>
          </w:p>
        </w:tc>
        <w:tc>
          <w:tcPr>
            <w:tcW w:w="3367" w:type="dxa"/>
          </w:tcPr>
          <w:p w:rsidR="00523E29" w:rsidRPr="0043628E" w:rsidRDefault="00523E29" w:rsidP="00523E29">
            <w:pPr>
              <w:jc w:val="both"/>
              <w:rPr>
                <w:rFonts w:ascii="Times New Roman" w:hAnsi="Times New Roman" w:cs="Times New Roman"/>
                <w:color w:val="000000"/>
                <w:sz w:val="24"/>
                <w:szCs w:val="24"/>
              </w:rPr>
            </w:pPr>
            <w:r w:rsidRPr="0043628E">
              <w:rPr>
                <w:rFonts w:ascii="Times New Roman" w:hAnsi="Times New Roman" w:cs="Times New Roman"/>
                <w:color w:val="000000"/>
                <w:sz w:val="24"/>
                <w:szCs w:val="24"/>
              </w:rPr>
              <w:t>Ремонт спортзала КСОШ №4</w:t>
            </w:r>
          </w:p>
        </w:tc>
      </w:tr>
    </w:tbl>
    <w:p w:rsidR="00523E29" w:rsidRPr="0043628E" w:rsidRDefault="00523E29" w:rsidP="00523E29">
      <w:pPr>
        <w:spacing w:after="0" w:line="240" w:lineRule="auto"/>
        <w:ind w:firstLine="708"/>
        <w:jc w:val="both"/>
        <w:rPr>
          <w:rFonts w:ascii="Times New Roman" w:eastAsia="Times New Roman" w:hAnsi="Times New Roman" w:cs="Times New Roman"/>
          <w:sz w:val="24"/>
          <w:szCs w:val="24"/>
        </w:rPr>
      </w:pPr>
      <w:r w:rsidRPr="0043628E">
        <w:rPr>
          <w:rFonts w:ascii="Times New Roman" w:eastAsia="Times New Roman" w:hAnsi="Times New Roman" w:cs="Times New Roman"/>
          <w:sz w:val="24"/>
          <w:szCs w:val="24"/>
        </w:rPr>
        <w:t xml:space="preserve">В 2021 году образовательные учреждения получили более 30 млн. рублей из бюджетов разных уровней и предприятий района, включая средства федерального </w:t>
      </w:r>
      <w:r w:rsidRPr="0043628E">
        <w:rPr>
          <w:rFonts w:ascii="Times New Roman" w:eastAsia="Times New Roman" w:hAnsi="Times New Roman" w:cs="Times New Roman"/>
          <w:sz w:val="24"/>
          <w:szCs w:val="24"/>
        </w:rPr>
        <w:lastRenderedPageBreak/>
        <w:t>бюджета на устройство Центров образования «Точка роста» в рамках нацпроекта «Образование».</w:t>
      </w:r>
    </w:p>
    <w:p w:rsidR="00523E29" w:rsidRPr="0043628E" w:rsidRDefault="00523E29" w:rsidP="00523E29">
      <w:pPr>
        <w:spacing w:after="0" w:line="240" w:lineRule="auto"/>
        <w:ind w:firstLine="708"/>
        <w:jc w:val="both"/>
        <w:rPr>
          <w:rFonts w:ascii="Times New Roman" w:eastAsia="Times New Roman" w:hAnsi="Times New Roman" w:cs="Times New Roman"/>
          <w:sz w:val="24"/>
          <w:szCs w:val="24"/>
        </w:rPr>
      </w:pPr>
      <w:r w:rsidRPr="0043628E">
        <w:rPr>
          <w:rFonts w:ascii="Times New Roman" w:eastAsia="Times New Roman" w:hAnsi="Times New Roman" w:cs="Times New Roman"/>
          <w:sz w:val="24"/>
          <w:szCs w:val="24"/>
        </w:rPr>
        <w:t xml:space="preserve">Проведены крупные текущие ремонты в </w:t>
      </w:r>
      <w:proofErr w:type="spellStart"/>
      <w:r w:rsidRPr="0043628E">
        <w:rPr>
          <w:rFonts w:ascii="Times New Roman" w:eastAsia="Times New Roman" w:hAnsi="Times New Roman" w:cs="Times New Roman"/>
          <w:sz w:val="24"/>
          <w:szCs w:val="24"/>
        </w:rPr>
        <w:t>Кодинской</w:t>
      </w:r>
      <w:proofErr w:type="spellEnd"/>
      <w:r w:rsidRPr="0043628E">
        <w:rPr>
          <w:rFonts w:ascii="Times New Roman" w:eastAsia="Times New Roman" w:hAnsi="Times New Roman" w:cs="Times New Roman"/>
          <w:sz w:val="24"/>
          <w:szCs w:val="24"/>
        </w:rPr>
        <w:t xml:space="preserve"> СОШ №4, детских садах «</w:t>
      </w:r>
      <w:proofErr w:type="spellStart"/>
      <w:r w:rsidRPr="0043628E">
        <w:rPr>
          <w:rFonts w:ascii="Times New Roman" w:eastAsia="Times New Roman" w:hAnsi="Times New Roman" w:cs="Times New Roman"/>
          <w:sz w:val="24"/>
          <w:szCs w:val="24"/>
        </w:rPr>
        <w:t>Сибирячок</w:t>
      </w:r>
      <w:proofErr w:type="spellEnd"/>
      <w:r w:rsidRPr="0043628E">
        <w:rPr>
          <w:rFonts w:ascii="Times New Roman" w:eastAsia="Times New Roman" w:hAnsi="Times New Roman" w:cs="Times New Roman"/>
          <w:sz w:val="24"/>
          <w:szCs w:val="24"/>
        </w:rPr>
        <w:t xml:space="preserve">», «Солнышко», «Аленький цветочек», замена оконных блоков в </w:t>
      </w:r>
      <w:proofErr w:type="spellStart"/>
      <w:r w:rsidRPr="0043628E">
        <w:rPr>
          <w:rFonts w:ascii="Times New Roman" w:eastAsia="Times New Roman" w:hAnsi="Times New Roman" w:cs="Times New Roman"/>
          <w:sz w:val="24"/>
          <w:szCs w:val="24"/>
        </w:rPr>
        <w:t>Имбинской</w:t>
      </w:r>
      <w:proofErr w:type="spellEnd"/>
      <w:r w:rsidRPr="0043628E">
        <w:rPr>
          <w:rFonts w:ascii="Times New Roman" w:eastAsia="Times New Roman" w:hAnsi="Times New Roman" w:cs="Times New Roman"/>
          <w:sz w:val="24"/>
          <w:szCs w:val="24"/>
        </w:rPr>
        <w:t xml:space="preserve"> СОШ и ДОУ «Солнышко», в нескольких учреждениях выполнены ремонты систем водо и теплоснабжения, канализации.</w:t>
      </w:r>
    </w:p>
    <w:p w:rsidR="00523E29" w:rsidRPr="0043628E" w:rsidRDefault="00523E29" w:rsidP="00523E29">
      <w:pPr>
        <w:spacing w:line="240" w:lineRule="auto"/>
        <w:ind w:firstLine="708"/>
        <w:jc w:val="both"/>
        <w:rPr>
          <w:rFonts w:ascii="Times New Roman" w:hAnsi="Times New Roman" w:cs="Times New Roman"/>
          <w:color w:val="000000"/>
          <w:sz w:val="24"/>
          <w:szCs w:val="24"/>
        </w:rPr>
      </w:pPr>
      <w:r w:rsidRPr="0043628E">
        <w:rPr>
          <w:rFonts w:ascii="Times New Roman" w:hAnsi="Times New Roman" w:cs="Times New Roman"/>
          <w:color w:val="000000"/>
          <w:sz w:val="24"/>
          <w:szCs w:val="24"/>
        </w:rPr>
        <w:t>В связи с тем, что мы продолжаем работать в условиях сохранения рисков распространения COVID-19, в каждом учреждении предпринят комплекс мер по обеспечению безопасного пребывания детей и сотрудников в учреждениях, позволяющих начать новый учебный год в очном режиме.</w:t>
      </w:r>
    </w:p>
    <w:p w:rsidR="00523E29" w:rsidRPr="0043628E" w:rsidRDefault="00523E29" w:rsidP="00523E29">
      <w:pPr>
        <w:spacing w:after="0" w:line="240" w:lineRule="auto"/>
        <w:ind w:firstLine="708"/>
        <w:jc w:val="both"/>
        <w:rPr>
          <w:rFonts w:ascii="Times New Roman" w:eastAsia="Times New Roman" w:hAnsi="Times New Roman" w:cs="Times New Roman"/>
          <w:sz w:val="24"/>
          <w:szCs w:val="24"/>
        </w:rPr>
      </w:pPr>
      <w:r w:rsidRPr="0043628E">
        <w:rPr>
          <w:rFonts w:ascii="Times New Roman" w:eastAsia="Times New Roman" w:hAnsi="Times New Roman" w:cs="Times New Roman"/>
          <w:sz w:val="24"/>
          <w:szCs w:val="24"/>
        </w:rPr>
        <w:t xml:space="preserve">В течение летнего периода была проведена работа по подготовке к открытию в сентябре 2021 года Центров образования </w:t>
      </w:r>
      <w:proofErr w:type="gramStart"/>
      <w:r w:rsidRPr="0043628E">
        <w:rPr>
          <w:rFonts w:ascii="Times New Roman" w:eastAsia="Times New Roman" w:hAnsi="Times New Roman" w:cs="Times New Roman"/>
          <w:sz w:val="24"/>
          <w:szCs w:val="24"/>
        </w:rPr>
        <w:t>естественно-научной</w:t>
      </w:r>
      <w:proofErr w:type="gramEnd"/>
      <w:r w:rsidRPr="0043628E">
        <w:rPr>
          <w:rFonts w:ascii="Times New Roman" w:eastAsia="Times New Roman" w:hAnsi="Times New Roman" w:cs="Times New Roman"/>
          <w:sz w:val="24"/>
          <w:szCs w:val="24"/>
        </w:rPr>
        <w:t xml:space="preserve"> направленности «Точка роста», созданных в соответствии с показателями по реализации НП «Образование» в трех школах района.</w:t>
      </w:r>
    </w:p>
    <w:p w:rsidR="00523E29" w:rsidRPr="0043628E" w:rsidRDefault="00523E29" w:rsidP="00523E29">
      <w:pPr>
        <w:spacing w:after="0" w:line="240" w:lineRule="auto"/>
        <w:ind w:firstLine="708"/>
        <w:jc w:val="both"/>
        <w:rPr>
          <w:rFonts w:ascii="Times New Roman" w:eastAsia="Times New Roman" w:hAnsi="Times New Roman" w:cs="Times New Roman"/>
          <w:sz w:val="24"/>
          <w:szCs w:val="24"/>
        </w:rPr>
      </w:pPr>
      <w:r w:rsidRPr="0043628E">
        <w:rPr>
          <w:rFonts w:ascii="Times New Roman" w:eastAsia="Times New Roman" w:hAnsi="Times New Roman" w:cs="Times New Roman"/>
          <w:sz w:val="24"/>
          <w:szCs w:val="24"/>
        </w:rPr>
        <w:t>В состав Центров образования вошли кабинеты химии, биологии и физики. Ремонт помещений, приобретение мебели, оформление логотипом произведены за счет сре</w:t>
      </w:r>
      <w:proofErr w:type="gramStart"/>
      <w:r w:rsidRPr="0043628E">
        <w:rPr>
          <w:rFonts w:ascii="Times New Roman" w:eastAsia="Times New Roman" w:hAnsi="Times New Roman" w:cs="Times New Roman"/>
          <w:sz w:val="24"/>
          <w:szCs w:val="24"/>
        </w:rPr>
        <w:t>дств кр</w:t>
      </w:r>
      <w:proofErr w:type="gramEnd"/>
      <w:r w:rsidRPr="0043628E">
        <w:rPr>
          <w:rFonts w:ascii="Times New Roman" w:eastAsia="Times New Roman" w:hAnsi="Times New Roman" w:cs="Times New Roman"/>
          <w:sz w:val="24"/>
          <w:szCs w:val="24"/>
        </w:rPr>
        <w:t>аевого бюджета и частично местного. Заканчивается процесс поставки учебного оборудования и оргтехники, приобретаемых за счет средств, выделенных в рамках НП «Образование».</w:t>
      </w:r>
    </w:p>
    <w:p w:rsidR="00523E29" w:rsidRPr="0043628E" w:rsidRDefault="00523E29" w:rsidP="00523E29">
      <w:pPr>
        <w:spacing w:after="0" w:line="240" w:lineRule="auto"/>
        <w:ind w:firstLine="708"/>
        <w:jc w:val="both"/>
        <w:rPr>
          <w:rFonts w:ascii="Times New Roman" w:eastAsia="Times New Roman" w:hAnsi="Times New Roman" w:cs="Times New Roman"/>
          <w:sz w:val="24"/>
          <w:szCs w:val="24"/>
        </w:rPr>
      </w:pPr>
      <w:r w:rsidRPr="0043628E">
        <w:rPr>
          <w:rFonts w:ascii="Times New Roman" w:eastAsia="Times New Roman" w:hAnsi="Times New Roman" w:cs="Times New Roman"/>
          <w:sz w:val="24"/>
          <w:szCs w:val="24"/>
        </w:rPr>
        <w:t>С 9 по 20 августа муниципальной комиссией проведена проверка готовности ОУ к новому учебному, акты проверки каждого учреждения положительные. Выделенные на подготовку учреждений средства освоены в полном объеме.</w:t>
      </w:r>
    </w:p>
    <w:p w:rsidR="00523E29" w:rsidRPr="0043628E" w:rsidRDefault="00523E29" w:rsidP="00523E29">
      <w:pPr>
        <w:spacing w:after="0" w:line="240" w:lineRule="auto"/>
        <w:ind w:firstLine="708"/>
        <w:jc w:val="both"/>
        <w:rPr>
          <w:rFonts w:ascii="Times New Roman" w:eastAsia="Times New Roman" w:hAnsi="Times New Roman" w:cs="Times New Roman"/>
          <w:sz w:val="24"/>
          <w:szCs w:val="24"/>
        </w:rPr>
      </w:pPr>
      <w:r w:rsidRPr="0043628E">
        <w:rPr>
          <w:rFonts w:ascii="Times New Roman" w:eastAsia="Times New Roman" w:hAnsi="Times New Roman" w:cs="Times New Roman"/>
          <w:sz w:val="24"/>
          <w:szCs w:val="24"/>
        </w:rPr>
        <w:t xml:space="preserve">Необходимо отметить, что устойчивое функционирование и развитие системы образования района, па именно инфраструктуры образовательных учреждений, во многом зависит от эффективного межведомственного взаимодействия со всеми структурами органов власти, предприятиями и учреждениями, общественными организациями. </w:t>
      </w:r>
    </w:p>
    <w:p w:rsidR="00967547" w:rsidRPr="0043628E" w:rsidRDefault="00967547" w:rsidP="00967547">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43628E">
        <w:rPr>
          <w:rFonts w:ascii="Times New Roman" w:eastAsia="Times New Roman" w:hAnsi="Times New Roman" w:cs="Times New Roman"/>
          <w:b/>
          <w:sz w:val="24"/>
          <w:szCs w:val="24"/>
          <w:lang w:eastAsia="ru-RU"/>
        </w:rPr>
        <w:t>Дополнительное образование</w:t>
      </w:r>
      <w:r w:rsidRPr="0043628E">
        <w:rPr>
          <w:rFonts w:ascii="Times New Roman" w:eastAsia="Times New Roman" w:hAnsi="Times New Roman" w:cs="Times New Roman"/>
          <w:sz w:val="24"/>
          <w:szCs w:val="24"/>
          <w:lang w:eastAsia="ru-RU"/>
        </w:rPr>
        <w:t xml:space="preserve"> </w:t>
      </w:r>
    </w:p>
    <w:p w:rsidR="008A403B" w:rsidRPr="0043628E" w:rsidRDefault="008A403B" w:rsidP="00077338">
      <w:pPr>
        <w:spacing w:after="0"/>
        <w:ind w:firstLine="36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Важной составляющей образовательного пространства района является дополнительное образование детей, сочетающее в себе функции воспитания, обучения, социализации, поддержки и развития талантливых и одаренных детей. </w:t>
      </w:r>
    </w:p>
    <w:p w:rsidR="008A403B" w:rsidRPr="0043628E" w:rsidRDefault="008A403B" w:rsidP="00077338">
      <w:pPr>
        <w:spacing w:after="0"/>
        <w:ind w:firstLine="36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Президентом поставлена задача </w:t>
      </w:r>
      <w:proofErr w:type="gramStart"/>
      <w:r w:rsidRPr="0043628E">
        <w:rPr>
          <w:rFonts w:ascii="Times New Roman" w:eastAsia="Calibri" w:hAnsi="Times New Roman" w:cs="Times New Roman"/>
          <w:bCs/>
          <w:kern w:val="36"/>
          <w:sz w:val="24"/>
          <w:szCs w:val="24"/>
        </w:rPr>
        <w:t>обеспечить</w:t>
      </w:r>
      <w:proofErr w:type="gramEnd"/>
      <w:r w:rsidRPr="0043628E">
        <w:rPr>
          <w:rFonts w:ascii="Times New Roman" w:eastAsia="Calibri" w:hAnsi="Times New Roman" w:cs="Times New Roman"/>
          <w:bCs/>
          <w:kern w:val="36"/>
          <w:sz w:val="24"/>
          <w:szCs w:val="24"/>
        </w:rPr>
        <w:t xml:space="preserve"> возможность получения дополнительного образования к 2024 году для 75% детей. </w:t>
      </w:r>
    </w:p>
    <w:p w:rsidR="008A403B" w:rsidRPr="0043628E" w:rsidRDefault="008A403B" w:rsidP="008A403B">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в нашем районе показатель достиг 83%.</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Школы и учреждения дополнительного образования детей успешно развивают различные направления: спортивное, творческое, техническое, </w:t>
      </w:r>
      <w:proofErr w:type="gramStart"/>
      <w:r w:rsidRPr="0043628E">
        <w:rPr>
          <w:rFonts w:ascii="Times New Roman" w:eastAsia="Calibri" w:hAnsi="Times New Roman" w:cs="Times New Roman"/>
          <w:bCs/>
          <w:kern w:val="36"/>
          <w:sz w:val="24"/>
          <w:szCs w:val="24"/>
        </w:rPr>
        <w:t>естественно-научное</w:t>
      </w:r>
      <w:proofErr w:type="gramEnd"/>
      <w:r w:rsidRPr="0043628E">
        <w:rPr>
          <w:rFonts w:ascii="Times New Roman" w:eastAsia="Calibri" w:hAnsi="Times New Roman" w:cs="Times New Roman"/>
          <w:bCs/>
          <w:kern w:val="36"/>
          <w:sz w:val="24"/>
          <w:szCs w:val="24"/>
        </w:rPr>
        <w:t>.</w:t>
      </w:r>
    </w:p>
    <w:p w:rsidR="005B2598" w:rsidRPr="0043628E" w:rsidRDefault="005B2598" w:rsidP="00077338">
      <w:pPr>
        <w:spacing w:after="0"/>
        <w:ind w:firstLine="708"/>
        <w:jc w:val="both"/>
        <w:rPr>
          <w:rFonts w:ascii="Times New Roman" w:eastAsia="Calibri" w:hAnsi="Times New Roman" w:cs="Times New Roman"/>
          <w:bCs/>
          <w:kern w:val="36"/>
          <w:sz w:val="24"/>
          <w:szCs w:val="24"/>
        </w:rPr>
      </w:pPr>
    </w:p>
    <w:tbl>
      <w:tblPr>
        <w:tblW w:w="9358" w:type="dxa"/>
        <w:tblCellSpacing w:w="20" w:type="dxa"/>
        <w:tblBorders>
          <w:top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20" w:firstRow="1" w:lastRow="0" w:firstColumn="0" w:lastColumn="0" w:noHBand="0" w:noVBand="1"/>
      </w:tblPr>
      <w:tblGrid>
        <w:gridCol w:w="3728"/>
        <w:gridCol w:w="1925"/>
        <w:gridCol w:w="1563"/>
        <w:gridCol w:w="2142"/>
      </w:tblGrid>
      <w:tr w:rsidR="005B2598" w:rsidRPr="0043628E" w:rsidTr="005B2598">
        <w:trPr>
          <w:trHeight w:val="584"/>
          <w:tblCellSpacing w:w="20" w:type="dxa"/>
        </w:trPr>
        <w:tc>
          <w:tcPr>
            <w:tcW w:w="3668" w:type="dxa"/>
            <w:shd w:val="clear" w:color="auto" w:fill="auto"/>
            <w:tcMar>
              <w:top w:w="72" w:type="dxa"/>
              <w:left w:w="144" w:type="dxa"/>
              <w:bottom w:w="72" w:type="dxa"/>
              <w:right w:w="144" w:type="dxa"/>
            </w:tcMar>
            <w:hideMark/>
          </w:tcPr>
          <w:p w:rsidR="005B2598" w:rsidRPr="0043628E" w:rsidRDefault="005B2598" w:rsidP="005B259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
                <w:bCs/>
                <w:kern w:val="36"/>
                <w:sz w:val="24"/>
                <w:szCs w:val="24"/>
              </w:rPr>
              <w:t>ОО</w:t>
            </w:r>
          </w:p>
        </w:tc>
        <w:tc>
          <w:tcPr>
            <w:tcW w:w="3448" w:type="dxa"/>
            <w:gridSpan w:val="2"/>
            <w:shd w:val="clear" w:color="auto" w:fill="auto"/>
            <w:tcMar>
              <w:top w:w="72" w:type="dxa"/>
              <w:left w:w="144" w:type="dxa"/>
              <w:bottom w:w="72" w:type="dxa"/>
              <w:right w:w="144" w:type="dxa"/>
            </w:tcMar>
            <w:hideMark/>
          </w:tcPr>
          <w:p w:rsidR="005B2598" w:rsidRPr="0043628E" w:rsidRDefault="005B2598" w:rsidP="005B259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
                <w:bCs/>
                <w:kern w:val="36"/>
                <w:sz w:val="24"/>
                <w:szCs w:val="24"/>
              </w:rPr>
              <w:t>УДО</w:t>
            </w:r>
          </w:p>
        </w:tc>
        <w:tc>
          <w:tcPr>
            <w:tcW w:w="2082" w:type="dxa"/>
            <w:shd w:val="clear" w:color="auto" w:fill="auto"/>
            <w:tcMar>
              <w:top w:w="72" w:type="dxa"/>
              <w:left w:w="144" w:type="dxa"/>
              <w:bottom w:w="72" w:type="dxa"/>
              <w:right w:w="144" w:type="dxa"/>
            </w:tcMar>
            <w:hideMark/>
          </w:tcPr>
          <w:p w:rsidR="005B2598" w:rsidRPr="0043628E" w:rsidRDefault="005B2598" w:rsidP="005B259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
                <w:bCs/>
                <w:kern w:val="36"/>
                <w:sz w:val="24"/>
                <w:szCs w:val="24"/>
              </w:rPr>
              <w:t>Школы</w:t>
            </w:r>
          </w:p>
        </w:tc>
      </w:tr>
      <w:tr w:rsidR="005B2598" w:rsidRPr="0043628E" w:rsidTr="005B2598">
        <w:trPr>
          <w:trHeight w:val="485"/>
          <w:tblCellSpacing w:w="20" w:type="dxa"/>
        </w:trPr>
        <w:tc>
          <w:tcPr>
            <w:tcW w:w="3668" w:type="dxa"/>
            <w:shd w:val="clear" w:color="auto" w:fill="auto"/>
            <w:tcMar>
              <w:top w:w="72" w:type="dxa"/>
              <w:left w:w="144" w:type="dxa"/>
              <w:bottom w:w="72" w:type="dxa"/>
              <w:right w:w="144" w:type="dxa"/>
            </w:tcMar>
            <w:hideMark/>
          </w:tcPr>
          <w:p w:rsidR="005B2598" w:rsidRPr="0043628E" w:rsidRDefault="005B2598" w:rsidP="005B2598">
            <w:pPr>
              <w:spacing w:after="0"/>
              <w:ind w:firstLine="708"/>
              <w:jc w:val="both"/>
              <w:rPr>
                <w:rFonts w:ascii="Times New Roman" w:eastAsia="Calibri" w:hAnsi="Times New Roman" w:cs="Times New Roman"/>
                <w:bCs/>
                <w:kern w:val="36"/>
                <w:sz w:val="24"/>
                <w:szCs w:val="24"/>
              </w:rPr>
            </w:pPr>
          </w:p>
        </w:tc>
        <w:tc>
          <w:tcPr>
            <w:tcW w:w="1885" w:type="dxa"/>
            <w:shd w:val="clear" w:color="auto" w:fill="auto"/>
            <w:tcMar>
              <w:top w:w="72" w:type="dxa"/>
              <w:left w:w="144" w:type="dxa"/>
              <w:bottom w:w="72" w:type="dxa"/>
              <w:right w:w="144" w:type="dxa"/>
            </w:tcMar>
            <w:hideMark/>
          </w:tcPr>
          <w:p w:rsidR="005B2598" w:rsidRPr="0043628E" w:rsidRDefault="005B2598" w:rsidP="005B259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ЦДОД</w:t>
            </w:r>
          </w:p>
        </w:tc>
        <w:tc>
          <w:tcPr>
            <w:tcW w:w="1523" w:type="dxa"/>
            <w:shd w:val="clear" w:color="auto" w:fill="auto"/>
            <w:tcMar>
              <w:top w:w="72" w:type="dxa"/>
              <w:left w:w="144" w:type="dxa"/>
              <w:bottom w:w="72" w:type="dxa"/>
              <w:right w:w="144" w:type="dxa"/>
            </w:tcMar>
            <w:hideMark/>
          </w:tcPr>
          <w:p w:rsidR="005B2598" w:rsidRPr="0043628E" w:rsidRDefault="005B2598" w:rsidP="005B2598">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ЦДТ</w:t>
            </w:r>
          </w:p>
        </w:tc>
        <w:tc>
          <w:tcPr>
            <w:tcW w:w="2082" w:type="dxa"/>
            <w:shd w:val="clear" w:color="auto" w:fill="auto"/>
            <w:tcMar>
              <w:top w:w="72" w:type="dxa"/>
              <w:left w:w="144" w:type="dxa"/>
              <w:bottom w:w="72" w:type="dxa"/>
              <w:right w:w="144" w:type="dxa"/>
            </w:tcMar>
            <w:hideMark/>
          </w:tcPr>
          <w:p w:rsidR="005B2598" w:rsidRPr="0043628E" w:rsidRDefault="005B2598" w:rsidP="005B2598">
            <w:pPr>
              <w:spacing w:after="0"/>
              <w:ind w:firstLine="708"/>
              <w:jc w:val="both"/>
              <w:rPr>
                <w:rFonts w:ascii="Times New Roman" w:eastAsia="Calibri" w:hAnsi="Times New Roman" w:cs="Times New Roman"/>
                <w:bCs/>
                <w:kern w:val="36"/>
                <w:sz w:val="24"/>
                <w:szCs w:val="24"/>
              </w:rPr>
            </w:pPr>
          </w:p>
        </w:tc>
      </w:tr>
      <w:tr w:rsidR="005B2598" w:rsidRPr="0043628E" w:rsidTr="005B2598">
        <w:trPr>
          <w:trHeight w:val="466"/>
          <w:tblCellSpacing w:w="20" w:type="dxa"/>
        </w:trPr>
        <w:tc>
          <w:tcPr>
            <w:tcW w:w="3668" w:type="dxa"/>
            <w:shd w:val="clear" w:color="auto" w:fill="auto"/>
            <w:tcMar>
              <w:top w:w="72" w:type="dxa"/>
              <w:left w:w="144" w:type="dxa"/>
              <w:bottom w:w="72" w:type="dxa"/>
              <w:right w:w="144" w:type="dxa"/>
            </w:tcMar>
            <w:hideMark/>
          </w:tcPr>
          <w:p w:rsidR="005B2598" w:rsidRPr="0043628E" w:rsidRDefault="005B2598" w:rsidP="005B259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Количество образовательных программ</w:t>
            </w:r>
          </w:p>
        </w:tc>
        <w:tc>
          <w:tcPr>
            <w:tcW w:w="1885" w:type="dxa"/>
            <w:shd w:val="clear" w:color="auto" w:fill="auto"/>
            <w:tcMar>
              <w:top w:w="72" w:type="dxa"/>
              <w:left w:w="144" w:type="dxa"/>
              <w:bottom w:w="72" w:type="dxa"/>
              <w:right w:w="144" w:type="dxa"/>
            </w:tcMar>
            <w:hideMark/>
          </w:tcPr>
          <w:p w:rsidR="005B2598" w:rsidRPr="0043628E" w:rsidRDefault="005B2598" w:rsidP="005B259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48</w:t>
            </w:r>
          </w:p>
        </w:tc>
        <w:tc>
          <w:tcPr>
            <w:tcW w:w="1523" w:type="dxa"/>
            <w:shd w:val="clear" w:color="auto" w:fill="auto"/>
            <w:tcMar>
              <w:top w:w="72" w:type="dxa"/>
              <w:left w:w="144" w:type="dxa"/>
              <w:bottom w:w="72" w:type="dxa"/>
              <w:right w:w="144" w:type="dxa"/>
            </w:tcMar>
            <w:hideMark/>
          </w:tcPr>
          <w:p w:rsidR="005B2598" w:rsidRPr="0043628E" w:rsidRDefault="005B2598" w:rsidP="005B259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39</w:t>
            </w:r>
          </w:p>
        </w:tc>
        <w:tc>
          <w:tcPr>
            <w:tcW w:w="2082" w:type="dxa"/>
            <w:shd w:val="clear" w:color="auto" w:fill="auto"/>
            <w:tcMar>
              <w:top w:w="72" w:type="dxa"/>
              <w:left w:w="144" w:type="dxa"/>
              <w:bottom w:w="72" w:type="dxa"/>
              <w:right w:w="144" w:type="dxa"/>
            </w:tcMar>
            <w:hideMark/>
          </w:tcPr>
          <w:p w:rsidR="005B2598" w:rsidRPr="0043628E" w:rsidRDefault="005B2598" w:rsidP="005B259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24</w:t>
            </w:r>
          </w:p>
        </w:tc>
      </w:tr>
      <w:tr w:rsidR="005B2598" w:rsidRPr="0043628E" w:rsidTr="005B2598">
        <w:trPr>
          <w:trHeight w:val="424"/>
          <w:tblCellSpacing w:w="20" w:type="dxa"/>
        </w:trPr>
        <w:tc>
          <w:tcPr>
            <w:tcW w:w="3668" w:type="dxa"/>
            <w:shd w:val="clear" w:color="auto" w:fill="auto"/>
            <w:tcMar>
              <w:top w:w="72" w:type="dxa"/>
              <w:left w:w="144" w:type="dxa"/>
              <w:bottom w:w="72" w:type="dxa"/>
              <w:right w:w="144" w:type="dxa"/>
            </w:tcMar>
            <w:hideMark/>
          </w:tcPr>
          <w:p w:rsidR="005B2598" w:rsidRPr="0043628E" w:rsidRDefault="005B2598" w:rsidP="005B259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Количество детей</w:t>
            </w:r>
          </w:p>
        </w:tc>
        <w:tc>
          <w:tcPr>
            <w:tcW w:w="1885" w:type="dxa"/>
            <w:shd w:val="clear" w:color="auto" w:fill="auto"/>
            <w:tcMar>
              <w:top w:w="72" w:type="dxa"/>
              <w:left w:w="144" w:type="dxa"/>
              <w:bottom w:w="72" w:type="dxa"/>
              <w:right w:w="144" w:type="dxa"/>
            </w:tcMar>
            <w:hideMark/>
          </w:tcPr>
          <w:p w:rsidR="005B2598" w:rsidRPr="0043628E" w:rsidRDefault="005B2598" w:rsidP="005B259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670</w:t>
            </w:r>
          </w:p>
        </w:tc>
        <w:tc>
          <w:tcPr>
            <w:tcW w:w="1523" w:type="dxa"/>
            <w:shd w:val="clear" w:color="auto" w:fill="auto"/>
            <w:tcMar>
              <w:top w:w="72" w:type="dxa"/>
              <w:left w:w="144" w:type="dxa"/>
              <w:bottom w:w="72" w:type="dxa"/>
              <w:right w:w="144" w:type="dxa"/>
            </w:tcMar>
            <w:hideMark/>
          </w:tcPr>
          <w:p w:rsidR="005B2598" w:rsidRPr="0043628E" w:rsidRDefault="005B2598" w:rsidP="005B259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854</w:t>
            </w:r>
          </w:p>
        </w:tc>
        <w:tc>
          <w:tcPr>
            <w:tcW w:w="2082" w:type="dxa"/>
            <w:shd w:val="clear" w:color="auto" w:fill="auto"/>
            <w:tcMar>
              <w:top w:w="72" w:type="dxa"/>
              <w:left w:w="144" w:type="dxa"/>
              <w:bottom w:w="72" w:type="dxa"/>
              <w:right w:w="144" w:type="dxa"/>
            </w:tcMar>
            <w:hideMark/>
          </w:tcPr>
          <w:p w:rsidR="005B2598" w:rsidRPr="0043628E" w:rsidRDefault="005B2598" w:rsidP="005B259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1831</w:t>
            </w:r>
          </w:p>
        </w:tc>
      </w:tr>
    </w:tbl>
    <w:p w:rsidR="005B2598" w:rsidRPr="0043628E" w:rsidRDefault="005B2598" w:rsidP="00077338">
      <w:pPr>
        <w:spacing w:after="0"/>
        <w:ind w:firstLine="708"/>
        <w:jc w:val="both"/>
        <w:rPr>
          <w:rFonts w:ascii="Times New Roman" w:eastAsia="Calibri" w:hAnsi="Times New Roman" w:cs="Times New Roman"/>
          <w:bCs/>
          <w:kern w:val="36"/>
          <w:sz w:val="24"/>
          <w:szCs w:val="24"/>
        </w:rPr>
      </w:pP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lastRenderedPageBreak/>
        <w:t xml:space="preserve">С учетом возрастающего интереса детей к современным достижениям в области компьютерных технологий и технического творчества в центре внимания находится работа по развитию данных направлений. В Центре творчества и Центре дополнительного образования успешно реализуются такие программы как Конструирование, Робототехника, </w:t>
      </w:r>
      <w:proofErr w:type="spellStart"/>
      <w:r w:rsidRPr="0043628E">
        <w:rPr>
          <w:rFonts w:ascii="Times New Roman" w:eastAsia="Calibri" w:hAnsi="Times New Roman" w:cs="Times New Roman"/>
          <w:bCs/>
          <w:kern w:val="36"/>
          <w:sz w:val="24"/>
          <w:szCs w:val="24"/>
        </w:rPr>
        <w:t>Легоконструирование</w:t>
      </w:r>
      <w:proofErr w:type="spellEnd"/>
      <w:r w:rsidRPr="0043628E">
        <w:rPr>
          <w:rFonts w:ascii="Times New Roman" w:eastAsia="Calibri" w:hAnsi="Times New Roman" w:cs="Times New Roman"/>
          <w:bCs/>
          <w:kern w:val="36"/>
          <w:sz w:val="24"/>
          <w:szCs w:val="24"/>
        </w:rPr>
        <w:t xml:space="preserve">, Компьютерные среды, </w:t>
      </w:r>
      <w:proofErr w:type="spellStart"/>
      <w:r w:rsidRPr="0043628E">
        <w:rPr>
          <w:rFonts w:ascii="Times New Roman" w:eastAsia="Calibri" w:hAnsi="Times New Roman" w:cs="Times New Roman"/>
          <w:bCs/>
          <w:kern w:val="36"/>
          <w:sz w:val="24"/>
          <w:szCs w:val="24"/>
        </w:rPr>
        <w:t>Ардуино</w:t>
      </w:r>
      <w:proofErr w:type="spellEnd"/>
      <w:r w:rsidRPr="0043628E">
        <w:rPr>
          <w:rFonts w:ascii="Times New Roman" w:eastAsia="Calibri" w:hAnsi="Times New Roman" w:cs="Times New Roman"/>
          <w:bCs/>
          <w:kern w:val="36"/>
          <w:sz w:val="24"/>
          <w:szCs w:val="24"/>
        </w:rPr>
        <w:t xml:space="preserve"> — первые шаги, </w:t>
      </w:r>
      <w:proofErr w:type="spellStart"/>
      <w:r w:rsidRPr="0043628E">
        <w:rPr>
          <w:rFonts w:ascii="Times New Roman" w:eastAsia="Calibri" w:hAnsi="Times New Roman" w:cs="Times New Roman"/>
          <w:bCs/>
          <w:kern w:val="36"/>
          <w:sz w:val="24"/>
          <w:szCs w:val="24"/>
        </w:rPr>
        <w:t>Прототипирование</w:t>
      </w:r>
      <w:proofErr w:type="spellEnd"/>
      <w:r w:rsidRPr="0043628E">
        <w:rPr>
          <w:rFonts w:ascii="Times New Roman" w:eastAsia="Calibri" w:hAnsi="Times New Roman" w:cs="Times New Roman"/>
          <w:bCs/>
          <w:kern w:val="36"/>
          <w:sz w:val="24"/>
          <w:szCs w:val="24"/>
        </w:rPr>
        <w:t>, 3-Д компьютерная графика, Основы инженерного дизайна, Прикладное программирование.</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Работа в условиях ограничений по причине пандемии потребовала от образовательных учреждений района, в том числе учреждений дополнительного образования, создания особых условий для сохранения здоровья детей и педагогов.</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В прошедшем учебном году с 21 октября по 18 января детские объединения учреждений дополнительного образования работали в дистанционном режиме.</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В сложившейся ситуации педагогические коллективы постарались принять все необходимые меры, чтобы образовательный процесс по дополнительным образовательным программам не только не останавливался, но и оставался интересным, насыщенным, плодотворным.</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Основной задачей в это непростое время стало сохранение мотивации детей, обеспечение их занятости любимым делом. Каждый педагог находил оптимальные формы и способы взаимодействия с детьми и родителями. В кратчайшие сроки были адаптированы образовательные программы, освоены новые </w:t>
      </w:r>
      <w:proofErr w:type="gramStart"/>
      <w:r w:rsidRPr="0043628E">
        <w:rPr>
          <w:rFonts w:ascii="Times New Roman" w:eastAsia="Calibri" w:hAnsi="Times New Roman" w:cs="Times New Roman"/>
          <w:bCs/>
          <w:kern w:val="36"/>
          <w:sz w:val="24"/>
          <w:szCs w:val="24"/>
        </w:rPr>
        <w:t>ИКТ-компетентности</w:t>
      </w:r>
      <w:proofErr w:type="gramEnd"/>
      <w:r w:rsidRPr="0043628E">
        <w:rPr>
          <w:rFonts w:ascii="Times New Roman" w:eastAsia="Calibri" w:hAnsi="Times New Roman" w:cs="Times New Roman"/>
          <w:bCs/>
          <w:kern w:val="36"/>
          <w:sz w:val="24"/>
          <w:szCs w:val="24"/>
        </w:rPr>
        <w:t xml:space="preserve"> и дистанционные технологии.</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Актуальной формой работы и оценки результативности учреждений дополнительного образования в период пандемии продолжает оставаться участие детей и творческих коллективов в конкурсных мероприятиях различного уровня. Мероприятия переведены в заочный формат, и требуют большой работы и серьёзной подготовки для обучающихся и педагогов.</w:t>
      </w:r>
    </w:p>
    <w:p w:rsidR="008A403B" w:rsidRPr="0043628E" w:rsidRDefault="008A403B" w:rsidP="008A403B">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Количество участников дистанционных конкурсов очень велико, конкуренция в рамках краевых и федеральных конкурсов высокая. Тем отраднее победы и достижения, которых нашим ребятам удалось добиться!</w:t>
      </w:r>
    </w:p>
    <w:p w:rsidR="008A403B" w:rsidRPr="0043628E" w:rsidRDefault="008A403B" w:rsidP="008A403B">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В соревнованиях краевого уровня приняли участие 546 обучающихся, из них 6 победителей, 28 призёров. Участниками соревнований федерального уровня стали 126 обучающихся (22 победителя, 26 призёров), международного уровня — 22 обучающихся (4 победителя, 6 призёров). Воспитанники Центра дополнительного образования стали победителями во Всероссийском конкурсе на обучение по тематической дополнительной общеразвивающей программе «Кампус молодежных инноваций «</w:t>
      </w:r>
      <w:proofErr w:type="spellStart"/>
      <w:r w:rsidRPr="0043628E">
        <w:rPr>
          <w:rFonts w:ascii="Times New Roman" w:eastAsia="Calibri" w:hAnsi="Times New Roman" w:cs="Times New Roman"/>
          <w:bCs/>
          <w:kern w:val="36"/>
          <w:sz w:val="24"/>
          <w:szCs w:val="24"/>
        </w:rPr>
        <w:t>ЮниКвант</w:t>
      </w:r>
      <w:proofErr w:type="spellEnd"/>
      <w:r w:rsidRPr="0043628E">
        <w:rPr>
          <w:rFonts w:ascii="Times New Roman" w:eastAsia="Calibri" w:hAnsi="Times New Roman" w:cs="Times New Roman"/>
          <w:bCs/>
          <w:kern w:val="36"/>
          <w:sz w:val="24"/>
          <w:szCs w:val="24"/>
        </w:rPr>
        <w:t xml:space="preserve">» во Всероссийском детском центре «Океан», путевки в "Океан" на июнь 2021 г. получили 10 школьников (педагог Бондаренко О.Н.). Юдин Александр, обучающийся </w:t>
      </w:r>
      <w:proofErr w:type="spellStart"/>
      <w:r w:rsidRPr="0043628E">
        <w:rPr>
          <w:rFonts w:ascii="Times New Roman" w:eastAsia="Calibri" w:hAnsi="Times New Roman" w:cs="Times New Roman"/>
          <w:bCs/>
          <w:kern w:val="36"/>
          <w:sz w:val="24"/>
          <w:szCs w:val="24"/>
        </w:rPr>
        <w:t>Энергокласса</w:t>
      </w:r>
      <w:proofErr w:type="spellEnd"/>
      <w:r w:rsidRPr="0043628E">
        <w:rPr>
          <w:rFonts w:ascii="Times New Roman" w:eastAsia="Calibri" w:hAnsi="Times New Roman" w:cs="Times New Roman"/>
          <w:bCs/>
          <w:kern w:val="36"/>
          <w:sz w:val="24"/>
          <w:szCs w:val="24"/>
        </w:rPr>
        <w:t xml:space="preserve"> стал победителем в программе "Летняя энергетическая школа", ВДЦ "Сириус", </w:t>
      </w:r>
      <w:proofErr w:type="spellStart"/>
      <w:r w:rsidRPr="0043628E">
        <w:rPr>
          <w:rFonts w:ascii="Times New Roman" w:eastAsia="Calibri" w:hAnsi="Times New Roman" w:cs="Times New Roman"/>
          <w:bCs/>
          <w:kern w:val="36"/>
          <w:sz w:val="24"/>
          <w:szCs w:val="24"/>
        </w:rPr>
        <w:t>г</w:t>
      </w:r>
      <w:proofErr w:type="gramStart"/>
      <w:r w:rsidRPr="0043628E">
        <w:rPr>
          <w:rFonts w:ascii="Times New Roman" w:eastAsia="Calibri" w:hAnsi="Times New Roman" w:cs="Times New Roman"/>
          <w:bCs/>
          <w:kern w:val="36"/>
          <w:sz w:val="24"/>
          <w:szCs w:val="24"/>
        </w:rPr>
        <w:t>.А</w:t>
      </w:r>
      <w:proofErr w:type="gramEnd"/>
      <w:r w:rsidRPr="0043628E">
        <w:rPr>
          <w:rFonts w:ascii="Times New Roman" w:eastAsia="Calibri" w:hAnsi="Times New Roman" w:cs="Times New Roman"/>
          <w:bCs/>
          <w:kern w:val="36"/>
          <w:sz w:val="24"/>
          <w:szCs w:val="24"/>
        </w:rPr>
        <w:t>напа</w:t>
      </w:r>
      <w:proofErr w:type="spellEnd"/>
      <w:r w:rsidRPr="0043628E">
        <w:rPr>
          <w:rFonts w:ascii="Times New Roman" w:eastAsia="Calibri" w:hAnsi="Times New Roman" w:cs="Times New Roman"/>
          <w:bCs/>
          <w:kern w:val="36"/>
          <w:sz w:val="24"/>
          <w:szCs w:val="24"/>
        </w:rPr>
        <w:t>.</w:t>
      </w:r>
    </w:p>
    <w:tbl>
      <w:tblPr>
        <w:tblW w:w="85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20" w:firstRow="1" w:lastRow="0" w:firstColumn="0" w:lastColumn="0" w:noHBand="0" w:noVBand="1"/>
      </w:tblPr>
      <w:tblGrid>
        <w:gridCol w:w="1859"/>
        <w:gridCol w:w="2365"/>
        <w:gridCol w:w="1991"/>
        <w:gridCol w:w="2293"/>
      </w:tblGrid>
      <w:tr w:rsidR="005B2598" w:rsidRPr="0043628E" w:rsidTr="006B35E8">
        <w:trPr>
          <w:trHeight w:val="584"/>
          <w:tblCellSpacing w:w="20" w:type="dxa"/>
        </w:trPr>
        <w:tc>
          <w:tcPr>
            <w:tcW w:w="8508" w:type="dxa"/>
            <w:gridSpan w:val="4"/>
            <w:shd w:val="clear" w:color="auto" w:fill="auto"/>
            <w:tcMar>
              <w:top w:w="72" w:type="dxa"/>
              <w:left w:w="144" w:type="dxa"/>
              <w:bottom w:w="72" w:type="dxa"/>
              <w:right w:w="144" w:type="dxa"/>
            </w:tcMar>
            <w:hideMark/>
          </w:tcPr>
          <w:p w:rsidR="005B2598" w:rsidRPr="0043628E" w:rsidRDefault="005B2598" w:rsidP="005B2598">
            <w:pPr>
              <w:spacing w:after="0"/>
              <w:jc w:val="center"/>
              <w:rPr>
                <w:rFonts w:ascii="Times New Roman" w:eastAsia="Calibri" w:hAnsi="Times New Roman" w:cs="Times New Roman"/>
                <w:bCs/>
                <w:kern w:val="36"/>
                <w:sz w:val="24"/>
                <w:szCs w:val="24"/>
              </w:rPr>
            </w:pPr>
            <w:r w:rsidRPr="0043628E">
              <w:rPr>
                <w:rFonts w:ascii="Times New Roman" w:eastAsia="Calibri" w:hAnsi="Times New Roman" w:cs="Times New Roman"/>
                <w:b/>
                <w:bCs/>
                <w:kern w:val="36"/>
                <w:sz w:val="24"/>
                <w:szCs w:val="24"/>
              </w:rPr>
              <w:t>Мероприятия</w:t>
            </w:r>
          </w:p>
        </w:tc>
      </w:tr>
      <w:tr w:rsidR="005B2598" w:rsidRPr="0043628E" w:rsidTr="006B35E8">
        <w:trPr>
          <w:trHeight w:val="584"/>
          <w:tblCellSpacing w:w="20" w:type="dxa"/>
        </w:trPr>
        <w:tc>
          <w:tcPr>
            <w:tcW w:w="1845" w:type="dxa"/>
            <w:shd w:val="clear" w:color="auto" w:fill="auto"/>
            <w:tcMar>
              <w:top w:w="72" w:type="dxa"/>
              <w:left w:w="144" w:type="dxa"/>
              <w:bottom w:w="72" w:type="dxa"/>
              <w:right w:w="144" w:type="dxa"/>
            </w:tcMar>
            <w:hideMark/>
          </w:tcPr>
          <w:p w:rsidR="005B2598" w:rsidRPr="0043628E" w:rsidRDefault="005B2598" w:rsidP="005B2598">
            <w:pPr>
              <w:spacing w:after="0"/>
              <w:jc w:val="both"/>
              <w:rPr>
                <w:rFonts w:ascii="Times New Roman" w:eastAsia="Calibri" w:hAnsi="Times New Roman" w:cs="Times New Roman"/>
                <w:bCs/>
                <w:kern w:val="36"/>
                <w:sz w:val="24"/>
                <w:szCs w:val="24"/>
              </w:rPr>
            </w:pPr>
          </w:p>
        </w:tc>
        <w:tc>
          <w:tcPr>
            <w:tcW w:w="2410" w:type="dxa"/>
            <w:shd w:val="clear" w:color="auto" w:fill="auto"/>
            <w:tcMar>
              <w:top w:w="72" w:type="dxa"/>
              <w:left w:w="144" w:type="dxa"/>
              <w:bottom w:w="72" w:type="dxa"/>
              <w:right w:w="144" w:type="dxa"/>
            </w:tcMar>
            <w:hideMark/>
          </w:tcPr>
          <w:p w:rsidR="005B2598" w:rsidRPr="0043628E" w:rsidRDefault="005B2598" w:rsidP="005B2598">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Всероссийские</w:t>
            </w:r>
          </w:p>
        </w:tc>
        <w:tc>
          <w:tcPr>
            <w:tcW w:w="1985" w:type="dxa"/>
            <w:shd w:val="clear" w:color="auto" w:fill="auto"/>
            <w:tcMar>
              <w:top w:w="72" w:type="dxa"/>
              <w:left w:w="144" w:type="dxa"/>
              <w:bottom w:w="72" w:type="dxa"/>
              <w:right w:w="144" w:type="dxa"/>
            </w:tcMar>
            <w:hideMark/>
          </w:tcPr>
          <w:p w:rsidR="005B2598" w:rsidRPr="0043628E" w:rsidRDefault="005B2598" w:rsidP="005B2598">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Региональные</w:t>
            </w:r>
          </w:p>
        </w:tc>
        <w:tc>
          <w:tcPr>
            <w:tcW w:w="2268" w:type="dxa"/>
            <w:shd w:val="clear" w:color="auto" w:fill="auto"/>
            <w:tcMar>
              <w:top w:w="72" w:type="dxa"/>
              <w:left w:w="144" w:type="dxa"/>
              <w:bottom w:w="72" w:type="dxa"/>
              <w:right w:w="144" w:type="dxa"/>
            </w:tcMar>
            <w:hideMark/>
          </w:tcPr>
          <w:p w:rsidR="005B2598" w:rsidRPr="0043628E" w:rsidRDefault="005B2598" w:rsidP="005B2598">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Международные</w:t>
            </w:r>
          </w:p>
        </w:tc>
      </w:tr>
      <w:tr w:rsidR="005B2598" w:rsidRPr="0043628E" w:rsidTr="006B35E8">
        <w:trPr>
          <w:trHeight w:val="584"/>
          <w:tblCellSpacing w:w="20" w:type="dxa"/>
        </w:trPr>
        <w:tc>
          <w:tcPr>
            <w:tcW w:w="1845" w:type="dxa"/>
            <w:shd w:val="clear" w:color="auto" w:fill="auto"/>
            <w:tcMar>
              <w:top w:w="72" w:type="dxa"/>
              <w:left w:w="144" w:type="dxa"/>
              <w:bottom w:w="72" w:type="dxa"/>
              <w:right w:w="144" w:type="dxa"/>
            </w:tcMar>
            <w:hideMark/>
          </w:tcPr>
          <w:p w:rsidR="005B2598" w:rsidRPr="0043628E" w:rsidRDefault="005B2598" w:rsidP="005B2598">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lastRenderedPageBreak/>
              <w:t>Участники</w:t>
            </w:r>
          </w:p>
        </w:tc>
        <w:tc>
          <w:tcPr>
            <w:tcW w:w="2410" w:type="dxa"/>
            <w:shd w:val="clear" w:color="auto" w:fill="auto"/>
            <w:tcMar>
              <w:top w:w="72" w:type="dxa"/>
              <w:left w:w="144" w:type="dxa"/>
              <w:bottom w:w="72" w:type="dxa"/>
              <w:right w:w="144" w:type="dxa"/>
            </w:tcMar>
            <w:hideMark/>
          </w:tcPr>
          <w:p w:rsidR="005B2598" w:rsidRPr="0043628E" w:rsidRDefault="005B2598" w:rsidP="005B2598">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126</w:t>
            </w:r>
          </w:p>
        </w:tc>
        <w:tc>
          <w:tcPr>
            <w:tcW w:w="1985" w:type="dxa"/>
            <w:shd w:val="clear" w:color="auto" w:fill="auto"/>
            <w:tcMar>
              <w:top w:w="72" w:type="dxa"/>
              <w:left w:w="144" w:type="dxa"/>
              <w:bottom w:w="72" w:type="dxa"/>
              <w:right w:w="144" w:type="dxa"/>
            </w:tcMar>
            <w:hideMark/>
          </w:tcPr>
          <w:p w:rsidR="005B2598" w:rsidRPr="0043628E" w:rsidRDefault="005B2598" w:rsidP="005B2598">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546</w:t>
            </w:r>
          </w:p>
        </w:tc>
        <w:tc>
          <w:tcPr>
            <w:tcW w:w="2268" w:type="dxa"/>
            <w:shd w:val="clear" w:color="auto" w:fill="auto"/>
            <w:tcMar>
              <w:top w:w="72" w:type="dxa"/>
              <w:left w:w="144" w:type="dxa"/>
              <w:bottom w:w="72" w:type="dxa"/>
              <w:right w:w="144" w:type="dxa"/>
            </w:tcMar>
            <w:hideMark/>
          </w:tcPr>
          <w:p w:rsidR="005B2598" w:rsidRPr="0043628E" w:rsidRDefault="005B2598" w:rsidP="005B2598">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22</w:t>
            </w:r>
          </w:p>
        </w:tc>
      </w:tr>
      <w:tr w:rsidR="005B2598" w:rsidRPr="0043628E" w:rsidTr="006B35E8">
        <w:trPr>
          <w:trHeight w:val="584"/>
          <w:tblCellSpacing w:w="20" w:type="dxa"/>
        </w:trPr>
        <w:tc>
          <w:tcPr>
            <w:tcW w:w="1845" w:type="dxa"/>
            <w:shd w:val="clear" w:color="auto" w:fill="auto"/>
            <w:tcMar>
              <w:top w:w="72" w:type="dxa"/>
              <w:left w:w="144" w:type="dxa"/>
              <w:bottom w:w="72" w:type="dxa"/>
              <w:right w:w="144" w:type="dxa"/>
            </w:tcMar>
            <w:hideMark/>
          </w:tcPr>
          <w:p w:rsidR="005B2598" w:rsidRPr="0043628E" w:rsidRDefault="005B2598" w:rsidP="005B2598">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Победители</w:t>
            </w:r>
          </w:p>
        </w:tc>
        <w:tc>
          <w:tcPr>
            <w:tcW w:w="2410" w:type="dxa"/>
            <w:shd w:val="clear" w:color="auto" w:fill="auto"/>
            <w:tcMar>
              <w:top w:w="72" w:type="dxa"/>
              <w:left w:w="144" w:type="dxa"/>
              <w:bottom w:w="72" w:type="dxa"/>
              <w:right w:w="144" w:type="dxa"/>
            </w:tcMar>
            <w:hideMark/>
          </w:tcPr>
          <w:p w:rsidR="005B2598" w:rsidRPr="0043628E" w:rsidRDefault="005B2598" w:rsidP="005B2598">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6</w:t>
            </w:r>
          </w:p>
        </w:tc>
        <w:tc>
          <w:tcPr>
            <w:tcW w:w="1985" w:type="dxa"/>
            <w:shd w:val="clear" w:color="auto" w:fill="auto"/>
            <w:tcMar>
              <w:top w:w="72" w:type="dxa"/>
              <w:left w:w="144" w:type="dxa"/>
              <w:bottom w:w="72" w:type="dxa"/>
              <w:right w:w="144" w:type="dxa"/>
            </w:tcMar>
            <w:hideMark/>
          </w:tcPr>
          <w:p w:rsidR="005B2598" w:rsidRPr="0043628E" w:rsidRDefault="005B2598" w:rsidP="005B2598">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14</w:t>
            </w:r>
          </w:p>
        </w:tc>
        <w:tc>
          <w:tcPr>
            <w:tcW w:w="2268" w:type="dxa"/>
            <w:shd w:val="clear" w:color="auto" w:fill="auto"/>
            <w:tcMar>
              <w:top w:w="72" w:type="dxa"/>
              <w:left w:w="144" w:type="dxa"/>
              <w:bottom w:w="72" w:type="dxa"/>
              <w:right w:w="144" w:type="dxa"/>
            </w:tcMar>
            <w:hideMark/>
          </w:tcPr>
          <w:p w:rsidR="005B2598" w:rsidRPr="0043628E" w:rsidRDefault="005B2598" w:rsidP="005B2598">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4</w:t>
            </w:r>
          </w:p>
        </w:tc>
      </w:tr>
      <w:tr w:rsidR="005B2598" w:rsidRPr="0043628E" w:rsidTr="006B35E8">
        <w:trPr>
          <w:trHeight w:val="584"/>
          <w:tblCellSpacing w:w="20" w:type="dxa"/>
        </w:trPr>
        <w:tc>
          <w:tcPr>
            <w:tcW w:w="1845" w:type="dxa"/>
            <w:shd w:val="clear" w:color="auto" w:fill="auto"/>
            <w:tcMar>
              <w:top w:w="72" w:type="dxa"/>
              <w:left w:w="144" w:type="dxa"/>
              <w:bottom w:w="72" w:type="dxa"/>
              <w:right w:w="144" w:type="dxa"/>
            </w:tcMar>
            <w:hideMark/>
          </w:tcPr>
          <w:p w:rsidR="005B2598" w:rsidRPr="0043628E" w:rsidRDefault="005B2598" w:rsidP="005B2598">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Призеры</w:t>
            </w:r>
          </w:p>
        </w:tc>
        <w:tc>
          <w:tcPr>
            <w:tcW w:w="2410" w:type="dxa"/>
            <w:shd w:val="clear" w:color="auto" w:fill="auto"/>
            <w:tcMar>
              <w:top w:w="72" w:type="dxa"/>
              <w:left w:w="144" w:type="dxa"/>
              <w:bottom w:w="72" w:type="dxa"/>
              <w:right w:w="144" w:type="dxa"/>
            </w:tcMar>
            <w:hideMark/>
          </w:tcPr>
          <w:p w:rsidR="005B2598" w:rsidRPr="0043628E" w:rsidRDefault="005B2598" w:rsidP="005B2598">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21</w:t>
            </w:r>
          </w:p>
        </w:tc>
        <w:tc>
          <w:tcPr>
            <w:tcW w:w="1985" w:type="dxa"/>
            <w:shd w:val="clear" w:color="auto" w:fill="auto"/>
            <w:tcMar>
              <w:top w:w="72" w:type="dxa"/>
              <w:left w:w="144" w:type="dxa"/>
              <w:bottom w:w="72" w:type="dxa"/>
              <w:right w:w="144" w:type="dxa"/>
            </w:tcMar>
            <w:hideMark/>
          </w:tcPr>
          <w:p w:rsidR="005B2598" w:rsidRPr="0043628E" w:rsidRDefault="005B2598" w:rsidP="005B2598">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32</w:t>
            </w:r>
          </w:p>
        </w:tc>
        <w:tc>
          <w:tcPr>
            <w:tcW w:w="2268" w:type="dxa"/>
            <w:shd w:val="clear" w:color="auto" w:fill="auto"/>
            <w:tcMar>
              <w:top w:w="72" w:type="dxa"/>
              <w:left w:w="144" w:type="dxa"/>
              <w:bottom w:w="72" w:type="dxa"/>
              <w:right w:w="144" w:type="dxa"/>
            </w:tcMar>
            <w:hideMark/>
          </w:tcPr>
          <w:p w:rsidR="005B2598" w:rsidRPr="0043628E" w:rsidRDefault="005B2598" w:rsidP="005B2598">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6</w:t>
            </w:r>
          </w:p>
        </w:tc>
      </w:tr>
    </w:tbl>
    <w:p w:rsidR="005B2598" w:rsidRPr="0043628E" w:rsidRDefault="005B2598" w:rsidP="008A403B">
      <w:pPr>
        <w:spacing w:after="0"/>
        <w:jc w:val="both"/>
        <w:rPr>
          <w:rFonts w:ascii="Times New Roman" w:eastAsia="Calibri" w:hAnsi="Times New Roman" w:cs="Times New Roman"/>
          <w:bCs/>
          <w:kern w:val="36"/>
          <w:sz w:val="24"/>
          <w:szCs w:val="24"/>
        </w:rPr>
      </w:pP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Считаю необходимым продолжить работу в этом направлении и помочь детям показать себя в современных конкурсах. Потенциал наших педагогов достаточно высок для заявки на победу.</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Открывшиеся на базе четырех школ центры образования «Точка Роста» с современным учебным оборудованием способствуют совершенствованию инфраструктуры для реализации современных дополнительных образовательных программ, расширению спектра образовательных программ технической и </w:t>
      </w:r>
      <w:proofErr w:type="gramStart"/>
      <w:r w:rsidRPr="0043628E">
        <w:rPr>
          <w:rFonts w:ascii="Times New Roman" w:eastAsia="Calibri" w:hAnsi="Times New Roman" w:cs="Times New Roman"/>
          <w:bCs/>
          <w:kern w:val="36"/>
          <w:sz w:val="24"/>
          <w:szCs w:val="24"/>
        </w:rPr>
        <w:t>естественно-научной</w:t>
      </w:r>
      <w:proofErr w:type="gramEnd"/>
      <w:r w:rsidRPr="0043628E">
        <w:rPr>
          <w:rFonts w:ascii="Times New Roman" w:eastAsia="Calibri" w:hAnsi="Times New Roman" w:cs="Times New Roman"/>
          <w:bCs/>
          <w:kern w:val="36"/>
          <w:sz w:val="24"/>
          <w:szCs w:val="24"/>
        </w:rPr>
        <w:t xml:space="preserve"> направленностей и их реализации на более высоком уровне. Поэтому нам необходимо активнее информировать население о наборе возможностей, открывающихся перед молодыми людьми.</w:t>
      </w:r>
    </w:p>
    <w:p w:rsidR="008A403B" w:rsidRPr="0043628E" w:rsidRDefault="008A403B" w:rsidP="008A403B">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Хочу выразить слова благодарности руководителям детских коллективов, достойно представлявших наш район на конкурсах и соревнованиях различного уровня в 2020-2021 году.</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Система дополнительного образования переживает серьёзные перемены: идёт формирование новых управленческих и организационных механизмов. В сентябре 2021 года планируется внедрить Целевую модель развития дополнительного образования, основными направлениями которой являются система персонифицированного финансирования и система персонифицированного учета детей и их занятости в дополнительном образовании.</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Персонифицированное финансирование представляет собой закрепление бюджетных средств за каждым ребенком для получения им дополнительного образования. Персонифицированный учет – регистрацию детей, занимающихся в объединениях дополнительного образования учреждений </w:t>
      </w:r>
      <w:proofErr w:type="spellStart"/>
      <w:r w:rsidRPr="0043628E">
        <w:rPr>
          <w:rFonts w:ascii="Times New Roman" w:eastAsia="Calibri" w:hAnsi="Times New Roman" w:cs="Times New Roman"/>
          <w:bCs/>
          <w:kern w:val="36"/>
          <w:sz w:val="24"/>
          <w:szCs w:val="24"/>
        </w:rPr>
        <w:t>допобразования</w:t>
      </w:r>
      <w:proofErr w:type="spellEnd"/>
      <w:r w:rsidRPr="0043628E">
        <w:rPr>
          <w:rFonts w:ascii="Times New Roman" w:eastAsia="Calibri" w:hAnsi="Times New Roman" w:cs="Times New Roman"/>
          <w:bCs/>
          <w:kern w:val="36"/>
          <w:sz w:val="24"/>
          <w:szCs w:val="24"/>
        </w:rPr>
        <w:t xml:space="preserve"> и школ, в «Навигаторе». </w:t>
      </w:r>
    </w:p>
    <w:p w:rsidR="008A403B" w:rsidRPr="0043628E" w:rsidRDefault="00077338"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Е</w:t>
      </w:r>
      <w:r w:rsidR="008A403B" w:rsidRPr="0043628E">
        <w:rPr>
          <w:rFonts w:ascii="Times New Roman" w:eastAsia="Calibri" w:hAnsi="Times New Roman" w:cs="Times New Roman"/>
          <w:bCs/>
          <w:kern w:val="36"/>
          <w:sz w:val="24"/>
          <w:szCs w:val="24"/>
        </w:rPr>
        <w:t>диный портал федерального значения «Навигатор дополнительного образования» создан как в целях учета детей, так и в целях оказания помощи родителям в выборе направления развития детей. Только через регистрацию в нем будет осуществляться зачисление ребенка для получения услуг дополнительного образования на всех уровнях, от детских садов до колледжей. Это касается каждой нашей организации, где реализуются или будут реализовываться программы дополнительного образования. Прошу всех своевременно внести на портал сведения о программах и зачисление детей производить только через их регистрацию в Навигаторе.</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В настоящий период перед нами стоит задача обеспечить именными сертификатами 16 % детского населения района, а также завершить работу по регистрации детей в «Навигаторе», что возможно только при условии совместной работы педагогов и родителей.</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lastRenderedPageBreak/>
        <w:t>Еще одна задача предстоящего года по развитию дополнительного образования - как можно больше детей дошкольного возраста охватить дополнительным образованием. А для этого каждому учреждению необходимо разработать программы и лицензировать условия для реализации дополнительных образовательных программ. Пока только три учреждения дошкольного образования имеют лицензии на право реализации дополнительных образовательных программ: ДОУ «Солнышко», «Березка» и «Ромашка», а также Центры дополнительного образования, которые реализуют дополнительные общеобразовательные программы для детей с 5 лет.</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Актуальной задачей общего и дополнительного образования остается ранняя профориентация и формирование у подростков культуры профессионального самоопределения, а также ориентация детей на обучение профессиям и специальностям, востребованным в экономике региона. Предстоит решать задачи широкого вовлечения детей в открытые уроки в режиме </w:t>
      </w:r>
      <w:proofErr w:type="gramStart"/>
      <w:r w:rsidRPr="0043628E">
        <w:rPr>
          <w:rFonts w:ascii="Times New Roman" w:eastAsia="Calibri" w:hAnsi="Times New Roman" w:cs="Times New Roman"/>
          <w:bCs/>
          <w:kern w:val="36"/>
          <w:sz w:val="24"/>
          <w:szCs w:val="24"/>
        </w:rPr>
        <w:t>Интернет-трансляций</w:t>
      </w:r>
      <w:proofErr w:type="gramEnd"/>
      <w:r w:rsidRPr="0043628E">
        <w:rPr>
          <w:rFonts w:ascii="Times New Roman" w:eastAsia="Calibri" w:hAnsi="Times New Roman" w:cs="Times New Roman"/>
          <w:bCs/>
          <w:kern w:val="36"/>
          <w:sz w:val="24"/>
          <w:szCs w:val="24"/>
        </w:rPr>
        <w:t xml:space="preserve"> на портале «</w:t>
      </w:r>
      <w:proofErr w:type="spellStart"/>
      <w:r w:rsidRPr="0043628E">
        <w:rPr>
          <w:rFonts w:ascii="Times New Roman" w:eastAsia="Calibri" w:hAnsi="Times New Roman" w:cs="Times New Roman"/>
          <w:bCs/>
          <w:kern w:val="36"/>
          <w:sz w:val="24"/>
          <w:szCs w:val="24"/>
        </w:rPr>
        <w:t>ПроеКТОриЯ</w:t>
      </w:r>
      <w:proofErr w:type="spellEnd"/>
      <w:r w:rsidRPr="0043628E">
        <w:rPr>
          <w:rFonts w:ascii="Times New Roman" w:eastAsia="Calibri" w:hAnsi="Times New Roman" w:cs="Times New Roman"/>
          <w:bCs/>
          <w:kern w:val="36"/>
          <w:sz w:val="24"/>
          <w:szCs w:val="24"/>
        </w:rPr>
        <w:t>», в проекты «Билет в будущее» и «Большая перемена», задачу совершенствования содержания уроков технологии, информатики, физики, химии и биологии, а также обучения старшеклассников по индивидуальным учебным планам.</w:t>
      </w:r>
    </w:p>
    <w:p w:rsidR="008A403B" w:rsidRPr="0043628E" w:rsidRDefault="008A403B" w:rsidP="008A403B">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Уважаемые коллеги! Одним из новых направлений является включение в нацпроект «Образование» регионального проекта «Безопасность дорожного движения». В данном направлении у нас есть хороший задел, созданный коллегами Центра детского творчества, в виде программы «Безопасная дорога детства». Подготовлены кадры, разработана система мероприятий по изучению ПДД для младших и старших школьников, система конкурсных мероприятий, отработана организация участия во всероссийских и региональных профилактических акциях и мероприятиях. Большим плюсом в данной работе является многолетнее эффективное сотрудничество с отделом ГИБДД: ежегодно разрабатывается план мероприятий, которые успешно проводятся вместе с сотрудниками отдела ГИБДД во главе с Глушковой Е.Б.</w:t>
      </w:r>
    </w:p>
    <w:p w:rsidR="008A403B" w:rsidRPr="0043628E" w:rsidRDefault="008A403B" w:rsidP="008A403B">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Обратите внимание на включение в Программу воспитания мероприятий данного проекта.</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Организация системы работы с одаренными и мотивированными детьми, содействие им в профессиональном становлении – наша не менее важная образовательная задача. </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Особое внимание было уделено участию школ в олимпиадах, входящих в перечень, утвержденный Министерством просвещения Российской Федерации. Обучающиеся, ставшие победителями и призерами всероссийских, региональных и муниципальных мероприятий по итогам 2020-2021 учебного года претендуют на получение стипендии Главы </w:t>
      </w:r>
      <w:proofErr w:type="spellStart"/>
      <w:r w:rsidRPr="0043628E">
        <w:rPr>
          <w:rFonts w:ascii="Times New Roman" w:eastAsia="Calibri" w:hAnsi="Times New Roman" w:cs="Times New Roman"/>
          <w:bCs/>
          <w:kern w:val="36"/>
          <w:sz w:val="24"/>
          <w:szCs w:val="24"/>
        </w:rPr>
        <w:t>Кежемского</w:t>
      </w:r>
      <w:proofErr w:type="spellEnd"/>
      <w:r w:rsidRPr="0043628E">
        <w:rPr>
          <w:rFonts w:ascii="Times New Roman" w:eastAsia="Calibri" w:hAnsi="Times New Roman" w:cs="Times New Roman"/>
          <w:bCs/>
          <w:kern w:val="36"/>
          <w:sz w:val="24"/>
          <w:szCs w:val="24"/>
        </w:rPr>
        <w:t xml:space="preserve"> района. Группа воспитанников ЦДОД…</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Серьезной задачей является совершенствование системы поддержки талантливых учащихся, ориентированных на академические, предметные результаты. Здесь у нас сложилась непростая ситуация. С одной стороны, школьники района успешно участвуют в ежегодных конкурсных мероприятиях, а с другой – во Всероссийской предметной олимпиаде результаты наших учеников пока имеют невысокую положительную динамику.</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Всероссийская олимпиада школьников проходила в 2020-2021 учебном году не в традиционном режиме. Пандемия внесла свои коррективы.</w:t>
      </w:r>
    </w:p>
    <w:p w:rsidR="008A403B" w:rsidRPr="0043628E" w:rsidRDefault="008A403B" w:rsidP="008A403B">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В связи с высокой заболеваемостью в районе </w:t>
      </w:r>
      <w:proofErr w:type="spellStart"/>
      <w:r w:rsidRPr="0043628E">
        <w:rPr>
          <w:rFonts w:ascii="Times New Roman" w:eastAsia="Calibri" w:hAnsi="Times New Roman" w:cs="Times New Roman"/>
          <w:bCs/>
          <w:kern w:val="36"/>
          <w:sz w:val="24"/>
          <w:szCs w:val="24"/>
        </w:rPr>
        <w:t>короновирусной</w:t>
      </w:r>
      <w:proofErr w:type="spellEnd"/>
      <w:r w:rsidRPr="0043628E">
        <w:rPr>
          <w:rFonts w:ascii="Times New Roman" w:eastAsia="Calibri" w:hAnsi="Times New Roman" w:cs="Times New Roman"/>
          <w:bCs/>
          <w:kern w:val="36"/>
          <w:sz w:val="24"/>
          <w:szCs w:val="24"/>
        </w:rPr>
        <w:t xml:space="preserve"> инфекцией, муниципальный этап пришлось проводить в дистанционном режиме.</w:t>
      </w:r>
    </w:p>
    <w:p w:rsidR="008A403B" w:rsidRPr="0043628E" w:rsidRDefault="008A403B" w:rsidP="008A403B">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lastRenderedPageBreak/>
        <w:t>Такой формат на первый взгляд казался невозможным и совершенно неприемлемым для такого мероприятия. Но надо отметить, что муниципальный этап олимпиады все-таки удалось организовать на достаточно высоком уровне с соблюдением объективности, о чем свидетельствуют результаты.</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Выражаю благодарность руководителям и педагогам образовательных учреждений, работающих в особенном напряженном режиме во время прохождения второго этапа олимпиады.</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В январе 2021 года стартовал региональный этап всероссийской олимпиады школьников. Место проведения: </w:t>
      </w:r>
      <w:proofErr w:type="spellStart"/>
      <w:r w:rsidRPr="0043628E">
        <w:rPr>
          <w:rFonts w:ascii="Times New Roman" w:eastAsia="Calibri" w:hAnsi="Times New Roman" w:cs="Times New Roman"/>
          <w:bCs/>
          <w:kern w:val="36"/>
          <w:sz w:val="24"/>
          <w:szCs w:val="24"/>
        </w:rPr>
        <w:t>г</w:t>
      </w:r>
      <w:proofErr w:type="gramStart"/>
      <w:r w:rsidRPr="0043628E">
        <w:rPr>
          <w:rFonts w:ascii="Times New Roman" w:eastAsia="Calibri" w:hAnsi="Times New Roman" w:cs="Times New Roman"/>
          <w:bCs/>
          <w:kern w:val="36"/>
          <w:sz w:val="24"/>
          <w:szCs w:val="24"/>
        </w:rPr>
        <w:t>.К</w:t>
      </w:r>
      <w:proofErr w:type="gramEnd"/>
      <w:r w:rsidRPr="0043628E">
        <w:rPr>
          <w:rFonts w:ascii="Times New Roman" w:eastAsia="Calibri" w:hAnsi="Times New Roman" w:cs="Times New Roman"/>
          <w:bCs/>
          <w:kern w:val="36"/>
          <w:sz w:val="24"/>
          <w:szCs w:val="24"/>
        </w:rPr>
        <w:t>расноярск</w:t>
      </w:r>
      <w:proofErr w:type="spellEnd"/>
      <w:r w:rsidRPr="0043628E">
        <w:rPr>
          <w:rFonts w:ascii="Times New Roman" w:eastAsia="Calibri" w:hAnsi="Times New Roman" w:cs="Times New Roman"/>
          <w:bCs/>
          <w:kern w:val="36"/>
          <w:sz w:val="24"/>
          <w:szCs w:val="24"/>
        </w:rPr>
        <w:t xml:space="preserve">, </w:t>
      </w:r>
      <w:proofErr w:type="spellStart"/>
      <w:r w:rsidRPr="0043628E">
        <w:rPr>
          <w:rFonts w:ascii="Times New Roman" w:eastAsia="Calibri" w:hAnsi="Times New Roman" w:cs="Times New Roman"/>
          <w:bCs/>
          <w:kern w:val="36"/>
          <w:sz w:val="24"/>
          <w:szCs w:val="24"/>
        </w:rPr>
        <w:t>г.Железногорск</w:t>
      </w:r>
      <w:proofErr w:type="spellEnd"/>
      <w:r w:rsidRPr="0043628E">
        <w:rPr>
          <w:rFonts w:ascii="Times New Roman" w:eastAsia="Calibri" w:hAnsi="Times New Roman" w:cs="Times New Roman"/>
          <w:bCs/>
          <w:kern w:val="36"/>
          <w:sz w:val="24"/>
          <w:szCs w:val="24"/>
        </w:rPr>
        <w:t>.</w:t>
      </w:r>
    </w:p>
    <w:p w:rsidR="008A403B" w:rsidRPr="0043628E" w:rsidRDefault="008A403B" w:rsidP="008A403B">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Для участия в региональном этапе было заявлено 12 школьников </w:t>
      </w:r>
      <w:proofErr w:type="spellStart"/>
      <w:r w:rsidRPr="0043628E">
        <w:rPr>
          <w:rFonts w:ascii="Times New Roman" w:eastAsia="Calibri" w:hAnsi="Times New Roman" w:cs="Times New Roman"/>
          <w:bCs/>
          <w:kern w:val="36"/>
          <w:sz w:val="24"/>
          <w:szCs w:val="24"/>
        </w:rPr>
        <w:t>Кежемского</w:t>
      </w:r>
      <w:proofErr w:type="spellEnd"/>
      <w:r w:rsidRPr="0043628E">
        <w:rPr>
          <w:rFonts w:ascii="Times New Roman" w:eastAsia="Calibri" w:hAnsi="Times New Roman" w:cs="Times New Roman"/>
          <w:bCs/>
          <w:kern w:val="36"/>
          <w:sz w:val="24"/>
          <w:szCs w:val="24"/>
        </w:rPr>
        <w:t xml:space="preserve"> района, успешно прошедших муниципальный этап и набравших необходимое количество баллов в соответствии с приказом министерства образования Красноярского края.</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Но по факту выехало на региональный этап только 6 участников. Причиной столь низкого количества участников являлись отказы родителей от участия в связи с </w:t>
      </w:r>
      <w:proofErr w:type="spellStart"/>
      <w:r w:rsidRPr="0043628E">
        <w:rPr>
          <w:rFonts w:ascii="Times New Roman" w:eastAsia="Calibri" w:hAnsi="Times New Roman" w:cs="Times New Roman"/>
          <w:bCs/>
          <w:kern w:val="36"/>
          <w:sz w:val="24"/>
          <w:szCs w:val="24"/>
        </w:rPr>
        <w:t>короновирусной</w:t>
      </w:r>
      <w:proofErr w:type="spellEnd"/>
      <w:r w:rsidRPr="0043628E">
        <w:rPr>
          <w:rFonts w:ascii="Times New Roman" w:eastAsia="Calibri" w:hAnsi="Times New Roman" w:cs="Times New Roman"/>
          <w:bCs/>
          <w:kern w:val="36"/>
          <w:sz w:val="24"/>
          <w:szCs w:val="24"/>
        </w:rPr>
        <w:t xml:space="preserve"> инфекцией.</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Но, несмотря на все преграды, в районе есть призер регионального этапа по биологии Карнаухов Дмитрий, ученик 10 класса МБОУ КСОШ №2</w:t>
      </w:r>
    </w:p>
    <w:p w:rsidR="008A403B" w:rsidRPr="0043628E" w:rsidRDefault="008A403B" w:rsidP="008A403B">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Каждому педагогическому коллективу необходимо особенно внимательно отнестись к школьному этапу олимпиады, цель которого – выявление детей, способных решать нестандартные задачи и мотивированных к достижению цели.</w:t>
      </w:r>
    </w:p>
    <w:p w:rsidR="008A403B" w:rsidRPr="0043628E" w:rsidRDefault="008A403B" w:rsidP="00835C35">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С 2021/2022 учебного года всероссийская олимпиада школьников будет проводиться в соответствии с новым Порядком проведения олимпиады, утвержденным приказом Министерства просвещения Российской Федерации от 27.11.2020 № 678.</w:t>
      </w:r>
    </w:p>
    <w:p w:rsidR="008A403B" w:rsidRPr="0043628E" w:rsidRDefault="008A403B" w:rsidP="008A403B">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Основные изменения коснулись:</w:t>
      </w:r>
    </w:p>
    <w:p w:rsidR="008A403B" w:rsidRPr="0043628E" w:rsidRDefault="008A403B" w:rsidP="008A403B">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сроков проведения этапов олимпиады;</w:t>
      </w:r>
    </w:p>
    <w:p w:rsidR="008A403B" w:rsidRPr="0043628E" w:rsidRDefault="008A403B" w:rsidP="008A403B">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региональный и заключительный этап будут проводиться с осуществлением видеозаписи;</w:t>
      </w:r>
    </w:p>
    <w:p w:rsidR="008A403B" w:rsidRPr="0043628E" w:rsidRDefault="008A403B" w:rsidP="008A403B">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сроков утверждения оргкомитета, результатов олимпиады и их опубликования.</w:t>
      </w:r>
    </w:p>
    <w:p w:rsidR="008A403B" w:rsidRPr="0043628E" w:rsidRDefault="008A403B" w:rsidP="00835C35">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Сегодня особое внимание уделено воспитательной стороне образовательного процесса. Трудно спорить с утверждением, что воспитание - это фундаментальная часть нашей образовательной системы. Какие ценности мы будем вкладывать в наше подрастающее поколение, что сможет дать нашим детям школа, педагоги, какую среду мы сформируем вокруг ребенка с самого детства - все это системообразующие вещи для общества и формирования будущего нашей страны.</w:t>
      </w:r>
    </w:p>
    <w:p w:rsidR="008A403B" w:rsidRPr="0043628E" w:rsidRDefault="008A403B" w:rsidP="008A403B">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Обращаю особое внимание на включение в национальный проект «Образование» Федерального проекта «Патриотическое воспитание граждан Российской Федерации». Проект реализуется в период с 2021 по 2024 годы и направлен на укрепление воспитательной составляющей системы образования.</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proofErr w:type="gramStart"/>
      <w:r w:rsidRPr="0043628E">
        <w:rPr>
          <w:rFonts w:ascii="Times New Roman" w:eastAsia="Calibri" w:hAnsi="Times New Roman" w:cs="Times New Roman"/>
          <w:bCs/>
          <w:kern w:val="36"/>
          <w:sz w:val="24"/>
          <w:szCs w:val="24"/>
        </w:rPr>
        <w:t>В соответствии с поправками, внесенными в федеральный закон от 29 декабря 2012 года № 273-ФЗ «Об образовании в Российской Федерации», воспитание обучающихся при освоении ими основных образовательных программ будет осуществляться на основе включаемых в образовательные программы рабочих программ воспитания и календарных планов воспитательной работы.</w:t>
      </w:r>
      <w:proofErr w:type="gramEnd"/>
      <w:r w:rsidRPr="0043628E">
        <w:rPr>
          <w:rFonts w:ascii="Times New Roman" w:eastAsia="Calibri" w:hAnsi="Times New Roman" w:cs="Times New Roman"/>
          <w:bCs/>
          <w:kern w:val="36"/>
          <w:sz w:val="24"/>
          <w:szCs w:val="24"/>
        </w:rPr>
        <w:t xml:space="preserve"> Примечательно то, что в соответствии с Федеральным законом право на участие в разработке рабочих программ воспитания и календарных планов воспитательной работы получают советы обучающихся, советы родителей, </w:t>
      </w:r>
      <w:r w:rsidRPr="0043628E">
        <w:rPr>
          <w:rFonts w:ascii="Times New Roman" w:eastAsia="Calibri" w:hAnsi="Times New Roman" w:cs="Times New Roman"/>
          <w:bCs/>
          <w:kern w:val="36"/>
          <w:sz w:val="24"/>
          <w:szCs w:val="24"/>
        </w:rPr>
        <w:lastRenderedPageBreak/>
        <w:t>представительные органы обучающихся, мнение которых будет учитываться при принятии локальных нормативных актов образовательных организаций.</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Далее - федеральный проект реализуется совместно с Общероссийской общественно-государственной детско-юношеской организацией «Российское движение школьников» (далее – РДШ), это говорит о включении в программы воспитания, календарные планы мероприятий флагманских программ РДШ и их реализацию совместно с </w:t>
      </w:r>
      <w:proofErr w:type="spellStart"/>
      <w:r w:rsidRPr="0043628E">
        <w:rPr>
          <w:rFonts w:ascii="Times New Roman" w:eastAsia="Calibri" w:hAnsi="Times New Roman" w:cs="Times New Roman"/>
          <w:bCs/>
          <w:kern w:val="36"/>
          <w:sz w:val="24"/>
          <w:szCs w:val="24"/>
        </w:rPr>
        <w:t>Кежемским</w:t>
      </w:r>
      <w:proofErr w:type="spellEnd"/>
      <w:r w:rsidRPr="0043628E">
        <w:rPr>
          <w:rFonts w:ascii="Times New Roman" w:eastAsia="Calibri" w:hAnsi="Times New Roman" w:cs="Times New Roman"/>
          <w:bCs/>
          <w:kern w:val="36"/>
          <w:sz w:val="24"/>
          <w:szCs w:val="24"/>
        </w:rPr>
        <w:t xml:space="preserve"> Центром молодежи, который является муниципальным координатором деятельности.</w:t>
      </w:r>
    </w:p>
    <w:p w:rsidR="008A403B" w:rsidRPr="0043628E" w:rsidRDefault="008A403B" w:rsidP="008A403B">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Использование Примерной программы воспитания позволило каждой образовательной организации, взяв за основу содержание основных ее разделов, разработать программу с учетом особенностей школы.</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Сама по себе программа не является инструментом воспитания: ребенка воспитывает не документ, а педагог – своими действиями, словами, отношением. И ведущей здесь была и остается роль классного руководителя. По инициативе Президента РФ с 1 сентября 2020 года классные руководители ежемесячно получают дополнительную выплату за классное руководство в размере 5 тыс. руб., при этом сохраняются все ранее установленные региональные выплаты.</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Это должно не только побуждать педагогов к осуществлению деятельности по классному руководству, но и обеспечивать качество и эффективность этой деятельности.</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Наставничество, шефство, сетевое взаимодействие выходят на первый план как формы сопровождения несовершеннолетних и находят свое отражение в мероприятиях национального проекта «Образование».</w:t>
      </w:r>
    </w:p>
    <w:p w:rsidR="008A403B" w:rsidRPr="0043628E" w:rsidRDefault="008A403B" w:rsidP="008A403B">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Особого внимания требуют те дети, которых мы часто называем «трудными». Всего на различных формах профилактического учета состоят 40 школьников и 1 дошкольник. Прошу при реализации Программ воспитания уделить этому вопросу повышенное внимание. Не оставлять таких детей без участия, своевременно выявлять семьи, находящиеся в социально опасном положении, вести действенную профилактическую работу, содействовать им в получении дополнительного образования, организуя и досуг, и внешкольную занятость с пользой для их здоровья и дальнейшего самоопределения.</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Организация эффективной внеурочной деятельности и вовлечение в программы дополнительного образования - вот механизмы, способствующие социализации детей, их личностному и профессиональному становлению.</w:t>
      </w:r>
    </w:p>
    <w:p w:rsidR="008A403B" w:rsidRPr="0043628E" w:rsidRDefault="008A403B" w:rsidP="008A403B">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В прошлом учебном году сотрудниками школ была проведена активная работа по включению детей и подростков в программы внеурочной деятельности, дополнительного образования, школьные мероприятия. По итогам мониторинга занятости данной категории доля детей, включенных в разные формы занятости, составила 89 %, самый низкий охват (ниже 70%) в школах города. </w:t>
      </w:r>
    </w:p>
    <w:p w:rsidR="008A403B" w:rsidRPr="0043628E" w:rsidRDefault="008A403B"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Хочу отметить повышение эффективности взаимодействия школ, КДН, ПДН, КЦСОН в вопросах разработки и реализации программ ИПР, раннего выявления случаев деструктивного поведения и своевременного принятия мер общими усилиями. Большое спасибо сотрудникам ПДН отдела МВД РФ по </w:t>
      </w:r>
      <w:proofErr w:type="spellStart"/>
      <w:r w:rsidRPr="0043628E">
        <w:rPr>
          <w:rFonts w:ascii="Times New Roman" w:eastAsia="Calibri" w:hAnsi="Times New Roman" w:cs="Times New Roman"/>
          <w:bCs/>
          <w:kern w:val="36"/>
          <w:sz w:val="24"/>
          <w:szCs w:val="24"/>
        </w:rPr>
        <w:t>Кежемскому</w:t>
      </w:r>
      <w:proofErr w:type="spellEnd"/>
      <w:r w:rsidRPr="0043628E">
        <w:rPr>
          <w:rFonts w:ascii="Times New Roman" w:eastAsia="Calibri" w:hAnsi="Times New Roman" w:cs="Times New Roman"/>
          <w:bCs/>
          <w:kern w:val="36"/>
          <w:sz w:val="24"/>
          <w:szCs w:val="24"/>
        </w:rPr>
        <w:t xml:space="preserve"> району за участие в мероприятиях по формированию навыков законопослушного поведения.</w:t>
      </w:r>
    </w:p>
    <w:p w:rsidR="00705C98" w:rsidRPr="0043628E" w:rsidRDefault="008A403B" w:rsidP="008A403B">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По сравнению с прошлыми годами количество несовершеннолетних, состоящих на профилактических учетах, значительно снизилось (в ПДН - с 13 человек до 8, в ГР – с 16 до 10, на ВШУ – </w:t>
      </w:r>
      <w:proofErr w:type="gramStart"/>
      <w:r w:rsidRPr="0043628E">
        <w:rPr>
          <w:rFonts w:ascii="Times New Roman" w:eastAsia="Calibri" w:hAnsi="Times New Roman" w:cs="Times New Roman"/>
          <w:bCs/>
          <w:kern w:val="36"/>
          <w:sz w:val="24"/>
          <w:szCs w:val="24"/>
        </w:rPr>
        <w:t>с</w:t>
      </w:r>
      <w:proofErr w:type="gramEnd"/>
      <w:r w:rsidRPr="0043628E">
        <w:rPr>
          <w:rFonts w:ascii="Times New Roman" w:eastAsia="Calibri" w:hAnsi="Times New Roman" w:cs="Times New Roman"/>
          <w:bCs/>
          <w:kern w:val="36"/>
          <w:sz w:val="24"/>
          <w:szCs w:val="24"/>
        </w:rPr>
        <w:t xml:space="preserve"> 34 до 22).</w:t>
      </w:r>
    </w:p>
    <w:p w:rsidR="00842330" w:rsidRPr="0043628E" w:rsidRDefault="00842330" w:rsidP="008A403B">
      <w:pPr>
        <w:spacing w:after="0"/>
        <w:jc w:val="both"/>
        <w:rPr>
          <w:rFonts w:ascii="Times New Roman" w:eastAsia="Calibri" w:hAnsi="Times New Roman" w:cs="Times New Roman"/>
          <w:b/>
          <w:bCs/>
          <w:kern w:val="36"/>
          <w:sz w:val="24"/>
          <w:szCs w:val="24"/>
        </w:rPr>
      </w:pPr>
      <w:r w:rsidRPr="0043628E">
        <w:rPr>
          <w:rFonts w:ascii="Times New Roman" w:eastAsia="Calibri" w:hAnsi="Times New Roman" w:cs="Times New Roman"/>
          <w:bCs/>
          <w:kern w:val="36"/>
          <w:sz w:val="24"/>
          <w:szCs w:val="24"/>
        </w:rPr>
        <w:lastRenderedPageBreak/>
        <w:tab/>
      </w:r>
      <w:r w:rsidRPr="0043628E">
        <w:rPr>
          <w:rFonts w:ascii="Times New Roman" w:eastAsia="Calibri" w:hAnsi="Times New Roman" w:cs="Times New Roman"/>
          <w:b/>
          <w:bCs/>
          <w:kern w:val="36"/>
          <w:sz w:val="24"/>
          <w:szCs w:val="24"/>
        </w:rPr>
        <w:t xml:space="preserve">6. </w:t>
      </w:r>
      <w:proofErr w:type="spellStart"/>
      <w:r w:rsidRPr="0043628E">
        <w:rPr>
          <w:rFonts w:ascii="Times New Roman" w:eastAsia="Calibri" w:hAnsi="Times New Roman" w:cs="Times New Roman"/>
          <w:b/>
          <w:bCs/>
          <w:kern w:val="36"/>
          <w:sz w:val="24"/>
          <w:szCs w:val="24"/>
        </w:rPr>
        <w:t>Здоровьесбережение</w:t>
      </w:r>
      <w:proofErr w:type="spellEnd"/>
      <w:r w:rsidRPr="0043628E">
        <w:rPr>
          <w:rFonts w:ascii="Times New Roman" w:eastAsia="Calibri" w:hAnsi="Times New Roman" w:cs="Times New Roman"/>
          <w:b/>
          <w:bCs/>
          <w:kern w:val="36"/>
          <w:sz w:val="24"/>
          <w:szCs w:val="24"/>
        </w:rPr>
        <w:t xml:space="preserve"> и охват горячим питанием</w:t>
      </w:r>
    </w:p>
    <w:p w:rsidR="00077338" w:rsidRPr="0043628E" w:rsidRDefault="00077338"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Одним из требований законодательства в части обеспечения доступности образования является подвоз школьников. Подвоз школьников был организован к 5 общеобразовательным учреждениям района: </w:t>
      </w:r>
      <w:proofErr w:type="spellStart"/>
      <w:r w:rsidRPr="0043628E">
        <w:rPr>
          <w:rFonts w:ascii="Times New Roman" w:eastAsia="Calibri" w:hAnsi="Times New Roman" w:cs="Times New Roman"/>
          <w:bCs/>
          <w:kern w:val="36"/>
          <w:sz w:val="24"/>
          <w:szCs w:val="24"/>
        </w:rPr>
        <w:t>Заледеевская</w:t>
      </w:r>
      <w:proofErr w:type="spellEnd"/>
      <w:r w:rsidRPr="0043628E">
        <w:rPr>
          <w:rFonts w:ascii="Times New Roman" w:eastAsia="Calibri" w:hAnsi="Times New Roman" w:cs="Times New Roman"/>
          <w:bCs/>
          <w:kern w:val="36"/>
          <w:sz w:val="24"/>
          <w:szCs w:val="24"/>
        </w:rPr>
        <w:t xml:space="preserve"> СОШ, </w:t>
      </w:r>
      <w:proofErr w:type="spellStart"/>
      <w:r w:rsidRPr="0043628E">
        <w:rPr>
          <w:rFonts w:ascii="Times New Roman" w:eastAsia="Calibri" w:hAnsi="Times New Roman" w:cs="Times New Roman"/>
          <w:bCs/>
          <w:kern w:val="36"/>
          <w:sz w:val="24"/>
          <w:szCs w:val="24"/>
        </w:rPr>
        <w:t>Тагарская</w:t>
      </w:r>
      <w:proofErr w:type="spellEnd"/>
      <w:r w:rsidRPr="0043628E">
        <w:rPr>
          <w:rFonts w:ascii="Times New Roman" w:eastAsia="Calibri" w:hAnsi="Times New Roman" w:cs="Times New Roman"/>
          <w:bCs/>
          <w:kern w:val="36"/>
          <w:sz w:val="24"/>
          <w:szCs w:val="24"/>
        </w:rPr>
        <w:t xml:space="preserve"> СОШ и школам города.</w:t>
      </w:r>
    </w:p>
    <w:p w:rsidR="00077338" w:rsidRPr="0043628E" w:rsidRDefault="00077338" w:rsidP="00077338">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При формировании маршрутов и </w:t>
      </w:r>
      <w:proofErr w:type="gramStart"/>
      <w:r w:rsidRPr="0043628E">
        <w:rPr>
          <w:rFonts w:ascii="Times New Roman" w:eastAsia="Calibri" w:hAnsi="Times New Roman" w:cs="Times New Roman"/>
          <w:bCs/>
          <w:kern w:val="36"/>
          <w:sz w:val="24"/>
          <w:szCs w:val="24"/>
        </w:rPr>
        <w:t>списков</w:t>
      </w:r>
      <w:proofErr w:type="gramEnd"/>
      <w:r w:rsidRPr="0043628E">
        <w:rPr>
          <w:rFonts w:ascii="Times New Roman" w:eastAsia="Calibri" w:hAnsi="Times New Roman" w:cs="Times New Roman"/>
          <w:bCs/>
          <w:kern w:val="36"/>
          <w:sz w:val="24"/>
          <w:szCs w:val="24"/>
        </w:rPr>
        <w:t xml:space="preserve"> обучающихся на 2021-2022 учебный год необходимо внимательно отнестись к таким вопросам как:</w:t>
      </w:r>
    </w:p>
    <w:p w:rsidR="00077338" w:rsidRPr="0043628E" w:rsidRDefault="00077338" w:rsidP="00077338">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своевременное информирование родителей об условиях подвоза и датах подачи заявлений;</w:t>
      </w:r>
    </w:p>
    <w:p w:rsidR="00077338" w:rsidRPr="0043628E" w:rsidRDefault="00077338" w:rsidP="00077338">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изучение спроса на организацию подвоза детей из микрорайонов;</w:t>
      </w:r>
    </w:p>
    <w:p w:rsidR="00077338" w:rsidRPr="0043628E" w:rsidRDefault="00077338" w:rsidP="00077338">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изучение спроса на организацию подвоза и условий сопровождения детей инвалидов,</w:t>
      </w:r>
    </w:p>
    <w:p w:rsidR="00077338" w:rsidRPr="0043628E" w:rsidRDefault="00077338" w:rsidP="00077338">
      <w:pPr>
        <w:spacing w:after="0"/>
        <w:ind w:firstLine="708"/>
        <w:jc w:val="both"/>
        <w:rPr>
          <w:rFonts w:ascii="Times New Roman" w:eastAsia="Calibri" w:hAnsi="Times New Roman" w:cs="Times New Roman"/>
          <w:bCs/>
          <w:kern w:val="36"/>
          <w:sz w:val="24"/>
          <w:szCs w:val="24"/>
        </w:rPr>
      </w:pPr>
      <w:proofErr w:type="gramStart"/>
      <w:r w:rsidRPr="0043628E">
        <w:rPr>
          <w:rFonts w:ascii="Times New Roman" w:eastAsia="Calibri" w:hAnsi="Times New Roman" w:cs="Times New Roman"/>
          <w:bCs/>
          <w:kern w:val="36"/>
          <w:sz w:val="24"/>
          <w:szCs w:val="24"/>
        </w:rPr>
        <w:t xml:space="preserve">Создание условий для качественного питания школьников с учетом охвата горячим питанием 100% обучающихся начальных классов и изменений в санитарном законодательстве – серьезнейшая задача, которая затронула и кадровые вопросы пищеблоков школ, и вопросы разработки меню, поставки и учета продуктов питания, и приобретения дополнительного технологического и столового оборудования, и оборудования пищеблока в </w:t>
      </w:r>
      <w:proofErr w:type="spellStart"/>
      <w:r w:rsidRPr="0043628E">
        <w:rPr>
          <w:rFonts w:ascii="Times New Roman" w:eastAsia="Calibri" w:hAnsi="Times New Roman" w:cs="Times New Roman"/>
          <w:bCs/>
          <w:kern w:val="36"/>
          <w:sz w:val="24"/>
          <w:szCs w:val="24"/>
        </w:rPr>
        <w:t>Яркинской</w:t>
      </w:r>
      <w:proofErr w:type="spellEnd"/>
      <w:r w:rsidRPr="0043628E">
        <w:rPr>
          <w:rFonts w:ascii="Times New Roman" w:eastAsia="Calibri" w:hAnsi="Times New Roman" w:cs="Times New Roman"/>
          <w:bCs/>
          <w:kern w:val="36"/>
          <w:sz w:val="24"/>
          <w:szCs w:val="24"/>
        </w:rPr>
        <w:t xml:space="preserve"> начальной школе. </w:t>
      </w:r>
      <w:proofErr w:type="gramEnd"/>
    </w:p>
    <w:p w:rsidR="00077338" w:rsidRPr="0043628E" w:rsidRDefault="00077338"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В течение 2020-2021 года сотрудниками </w:t>
      </w:r>
      <w:proofErr w:type="spellStart"/>
      <w:r w:rsidRPr="0043628E">
        <w:rPr>
          <w:rFonts w:ascii="Times New Roman" w:eastAsia="Calibri" w:hAnsi="Times New Roman" w:cs="Times New Roman"/>
          <w:bCs/>
          <w:kern w:val="36"/>
          <w:sz w:val="24"/>
          <w:szCs w:val="24"/>
        </w:rPr>
        <w:t>Роспотребнадзора</w:t>
      </w:r>
      <w:proofErr w:type="spellEnd"/>
      <w:r w:rsidRPr="0043628E">
        <w:rPr>
          <w:rFonts w:ascii="Times New Roman" w:eastAsia="Calibri" w:hAnsi="Times New Roman" w:cs="Times New Roman"/>
          <w:bCs/>
          <w:kern w:val="36"/>
          <w:sz w:val="24"/>
          <w:szCs w:val="24"/>
        </w:rPr>
        <w:t xml:space="preserve">, прокуратуры </w:t>
      </w:r>
      <w:proofErr w:type="spellStart"/>
      <w:r w:rsidRPr="0043628E">
        <w:rPr>
          <w:rFonts w:ascii="Times New Roman" w:eastAsia="Calibri" w:hAnsi="Times New Roman" w:cs="Times New Roman"/>
          <w:bCs/>
          <w:kern w:val="36"/>
          <w:sz w:val="24"/>
          <w:szCs w:val="24"/>
        </w:rPr>
        <w:t>Кежемского</w:t>
      </w:r>
      <w:proofErr w:type="spellEnd"/>
      <w:r w:rsidRPr="0043628E">
        <w:rPr>
          <w:rFonts w:ascii="Times New Roman" w:eastAsia="Calibri" w:hAnsi="Times New Roman" w:cs="Times New Roman"/>
          <w:bCs/>
          <w:kern w:val="36"/>
          <w:sz w:val="24"/>
          <w:szCs w:val="24"/>
        </w:rPr>
        <w:t xml:space="preserve"> района были организованы проверки условий организации питания и качества питания. Нарушения СанПиН разного характера были выявлены во всех школах, к началу нового учебного года многие из них устранены, устранение оставшихся – до ноября 2021 года.</w:t>
      </w:r>
    </w:p>
    <w:p w:rsidR="00077338" w:rsidRPr="0043628E" w:rsidRDefault="00077338" w:rsidP="00077338">
      <w:pPr>
        <w:spacing w:after="0"/>
        <w:jc w:val="both"/>
        <w:rPr>
          <w:rFonts w:ascii="Times New Roman" w:eastAsia="Calibri" w:hAnsi="Times New Roman" w:cs="Times New Roman"/>
          <w:b/>
          <w:bCs/>
          <w:kern w:val="36"/>
          <w:sz w:val="24"/>
          <w:szCs w:val="24"/>
        </w:rPr>
      </w:pPr>
      <w:r w:rsidRPr="0043628E">
        <w:rPr>
          <w:rFonts w:ascii="Times New Roman" w:eastAsia="Calibri" w:hAnsi="Times New Roman" w:cs="Times New Roman"/>
          <w:bCs/>
          <w:kern w:val="36"/>
          <w:sz w:val="24"/>
          <w:szCs w:val="24"/>
        </w:rPr>
        <w:t xml:space="preserve">Особые моменты  в организации питания: Родительский контроль и размещение соответствующей информации на сайтах школ. Эти два направления постоянно </w:t>
      </w:r>
      <w:proofErr w:type="spellStart"/>
      <w:r w:rsidRPr="0043628E">
        <w:rPr>
          <w:rFonts w:ascii="Times New Roman" w:eastAsia="Calibri" w:hAnsi="Times New Roman" w:cs="Times New Roman"/>
          <w:bCs/>
          <w:kern w:val="36"/>
          <w:sz w:val="24"/>
          <w:szCs w:val="24"/>
        </w:rPr>
        <w:t>мониторятся</w:t>
      </w:r>
      <w:proofErr w:type="spellEnd"/>
      <w:r w:rsidRPr="0043628E">
        <w:rPr>
          <w:rFonts w:ascii="Times New Roman" w:eastAsia="Calibri" w:hAnsi="Times New Roman" w:cs="Times New Roman"/>
          <w:bCs/>
          <w:kern w:val="36"/>
          <w:sz w:val="24"/>
          <w:szCs w:val="24"/>
        </w:rPr>
        <w:t xml:space="preserve"> управлением и министерством образования. В течение учебного года постоянно выявлялись недочеты, прошу принять соответствующие меры с начала нового учеб</w:t>
      </w:r>
      <w:r w:rsidRPr="0043628E">
        <w:rPr>
          <w:rFonts w:ascii="Times New Roman" w:eastAsia="Calibri" w:hAnsi="Times New Roman" w:cs="Times New Roman"/>
          <w:b/>
          <w:bCs/>
          <w:kern w:val="36"/>
          <w:sz w:val="24"/>
          <w:szCs w:val="24"/>
        </w:rPr>
        <w:t>ного года.</w:t>
      </w:r>
    </w:p>
    <w:p w:rsidR="00077338" w:rsidRPr="0043628E" w:rsidRDefault="00077338"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Всего за счет средств субсидии питался 941 ученик 1-4 классов,</w:t>
      </w:r>
    </w:p>
    <w:p w:rsidR="00077338" w:rsidRPr="0043628E" w:rsidRDefault="00077338" w:rsidP="00077338">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общий охват обучающихся наших школ горячим питанием в 2020-2021 учебном году составил 2328 учащихся (или 98% от общего количества учащихся 1-11 классов).</w:t>
      </w:r>
    </w:p>
    <w:p w:rsidR="00077338" w:rsidRPr="0043628E" w:rsidRDefault="00077338" w:rsidP="00077338">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Льготное питание среди учащихся 5-11 классов получали 336 учеников (в 2019-2020 уч. году – 576 учащихся), средства на одноразовое питание были выделены 152 обучающимся, из них: малообеспеченным – на 112 детей, многодетным – на 37 детей, детям из семей категории СОП – на 7 учащихся.</w:t>
      </w:r>
    </w:p>
    <w:p w:rsidR="00077338" w:rsidRPr="0043628E" w:rsidRDefault="00077338"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Двухразовым горячим питанием было обеспечено 184 ученика (это дети с ОВЗ – 147 чел. и дети, подвозимые в школы, всего 37 чел.)</w:t>
      </w:r>
    </w:p>
    <w:p w:rsidR="00077338" w:rsidRPr="0043628E" w:rsidRDefault="00077338" w:rsidP="00077338">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19 учащихся, находящихся на домашнем обучении и имеющих статус ребенка с ОВЗ и ребенок-инвалид, получали денежную компенсацию взамен горячего питания.</w:t>
      </w:r>
    </w:p>
    <w:p w:rsidR="00077338" w:rsidRPr="0043628E" w:rsidRDefault="00077338" w:rsidP="00077338">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Уменьшение количества учащихся, получавших льготное питание, связано с некоторыми изменениями в процедуре предоставления пакета документов от родителей для получения данной услуги, многие родители не вовремя предоставили, а некоторые вообще не потрудились собрать необходимый пакет документов. Службам социально-педагогической поддержки всех школ необходимо обратить особое внимание на такие семьи и оказать содействие в сборе документов.</w:t>
      </w:r>
    </w:p>
    <w:p w:rsidR="00077338" w:rsidRPr="0043628E" w:rsidRDefault="00077338" w:rsidP="00077338">
      <w:pPr>
        <w:spacing w:after="0"/>
        <w:jc w:val="both"/>
        <w:rPr>
          <w:rFonts w:ascii="Times New Roman" w:eastAsia="Calibri" w:hAnsi="Times New Roman" w:cs="Times New Roman"/>
          <w:b/>
          <w:bCs/>
          <w:kern w:val="36"/>
          <w:sz w:val="24"/>
          <w:szCs w:val="24"/>
        </w:rPr>
      </w:pPr>
      <w:r w:rsidRPr="0043628E">
        <w:rPr>
          <w:rFonts w:ascii="Times New Roman" w:eastAsia="Calibri" w:hAnsi="Times New Roman" w:cs="Times New Roman"/>
          <w:b/>
          <w:bCs/>
          <w:kern w:val="36"/>
          <w:sz w:val="24"/>
          <w:szCs w:val="24"/>
        </w:rPr>
        <w:tab/>
        <w:t>6.1 Организация летнего отдыха</w:t>
      </w:r>
    </w:p>
    <w:p w:rsidR="00077338" w:rsidRPr="0043628E" w:rsidRDefault="00077338" w:rsidP="00077338">
      <w:pPr>
        <w:spacing w:after="0" w:line="240" w:lineRule="auto"/>
        <w:ind w:firstLine="708"/>
        <w:jc w:val="both"/>
        <w:rPr>
          <w:rFonts w:ascii="Times New Roman" w:hAnsi="Times New Roman" w:cs="Times New Roman"/>
          <w:color w:val="000000"/>
          <w:sz w:val="24"/>
          <w:szCs w:val="24"/>
        </w:rPr>
      </w:pPr>
      <w:r w:rsidRPr="0043628E">
        <w:rPr>
          <w:rFonts w:ascii="Times New Roman" w:hAnsi="Times New Roman" w:cs="Times New Roman"/>
          <w:color w:val="000000"/>
          <w:sz w:val="24"/>
          <w:szCs w:val="24"/>
        </w:rPr>
        <w:lastRenderedPageBreak/>
        <w:t>Что касается вопросов организации летнего отдыха, то в этом году мы смогли организовать работу лагерей с дневным пребыванием детей при школах на 737 детей. Средства краевого бюджета были выделены на оплату 70% стоимости питания, 30% оплачено за счет родительских средств и 30% стоимости питания было предоставлено детям из семей, оказавшихся в трудной жизненной ситуации.</w:t>
      </w:r>
    </w:p>
    <w:p w:rsidR="00077338" w:rsidRPr="0043628E" w:rsidRDefault="00077338" w:rsidP="00077338">
      <w:pPr>
        <w:spacing w:after="0" w:line="240" w:lineRule="auto"/>
        <w:ind w:firstLine="708"/>
        <w:jc w:val="both"/>
        <w:rPr>
          <w:rFonts w:ascii="Times New Roman" w:hAnsi="Times New Roman" w:cs="Times New Roman"/>
          <w:color w:val="000000"/>
          <w:sz w:val="24"/>
          <w:szCs w:val="24"/>
        </w:rPr>
      </w:pPr>
      <w:r w:rsidRPr="0043628E">
        <w:rPr>
          <w:rFonts w:ascii="Times New Roman" w:hAnsi="Times New Roman" w:cs="Times New Roman"/>
          <w:color w:val="000000"/>
          <w:sz w:val="24"/>
          <w:szCs w:val="24"/>
        </w:rPr>
        <w:t>Конечно, не обошлось без сложностей с набором педагогического состава, с набором детей. В целом в каждой школе были выполнены все требования по организации питания, по обустройству условий пребывания и реализации программ.</w:t>
      </w:r>
    </w:p>
    <w:p w:rsidR="00077338" w:rsidRPr="0043628E" w:rsidRDefault="00077338" w:rsidP="00077338">
      <w:pPr>
        <w:spacing w:after="0" w:line="240" w:lineRule="auto"/>
        <w:ind w:firstLine="708"/>
        <w:jc w:val="both"/>
        <w:rPr>
          <w:rFonts w:ascii="Times New Roman" w:hAnsi="Times New Roman" w:cs="Times New Roman"/>
          <w:color w:val="000000"/>
          <w:sz w:val="24"/>
          <w:szCs w:val="24"/>
        </w:rPr>
      </w:pPr>
      <w:r w:rsidRPr="0043628E">
        <w:rPr>
          <w:rFonts w:ascii="Times New Roman" w:hAnsi="Times New Roman" w:cs="Times New Roman"/>
          <w:color w:val="000000"/>
          <w:sz w:val="24"/>
          <w:szCs w:val="24"/>
        </w:rPr>
        <w:t xml:space="preserve">На средства, выделенные на отдых в загородных оздоровительных лагерях Красноярского края, было направлено 18 детей. Количество заявлений, поступивших от родителей на приобретение путевок, более 130, но по причине подъема уровня заболевания </w:t>
      </w:r>
      <w:proofErr w:type="spellStart"/>
      <w:r w:rsidRPr="0043628E">
        <w:rPr>
          <w:rFonts w:ascii="Times New Roman" w:hAnsi="Times New Roman" w:cs="Times New Roman"/>
          <w:color w:val="000000"/>
          <w:sz w:val="24"/>
          <w:szCs w:val="24"/>
          <w:lang w:val="en-US"/>
        </w:rPr>
        <w:t>covid</w:t>
      </w:r>
      <w:proofErr w:type="spellEnd"/>
      <w:r w:rsidRPr="0043628E">
        <w:rPr>
          <w:rFonts w:ascii="Times New Roman" w:hAnsi="Times New Roman" w:cs="Times New Roman"/>
          <w:color w:val="000000"/>
          <w:sz w:val="24"/>
          <w:szCs w:val="24"/>
        </w:rPr>
        <w:t>-19 родители не решились отправлять детей за пределы района.</w:t>
      </w:r>
    </w:p>
    <w:p w:rsidR="00077338" w:rsidRPr="0043628E" w:rsidRDefault="00077338" w:rsidP="008A403B">
      <w:pPr>
        <w:spacing w:after="0"/>
        <w:jc w:val="both"/>
        <w:rPr>
          <w:rFonts w:ascii="Times New Roman" w:eastAsia="Calibri" w:hAnsi="Times New Roman" w:cs="Times New Roman"/>
          <w:b/>
          <w:bCs/>
          <w:kern w:val="36"/>
          <w:sz w:val="24"/>
          <w:szCs w:val="24"/>
        </w:rPr>
      </w:pPr>
    </w:p>
    <w:p w:rsidR="00D97141" w:rsidRPr="00D97141" w:rsidRDefault="00F84BBF" w:rsidP="00D97141">
      <w:pPr>
        <w:spacing w:after="0" w:line="240" w:lineRule="auto"/>
        <w:ind w:left="720"/>
        <w:contextualSpacing/>
        <w:jc w:val="both"/>
        <w:rPr>
          <w:rFonts w:ascii="Times New Roman" w:eastAsia="Times New Roman" w:hAnsi="Times New Roman" w:cs="Times New Roman"/>
          <w:b/>
          <w:sz w:val="24"/>
          <w:szCs w:val="24"/>
          <w:lang w:eastAsia="ru-RU"/>
        </w:rPr>
      </w:pPr>
      <w:r w:rsidRPr="0043628E">
        <w:rPr>
          <w:rFonts w:ascii="Times New Roman" w:eastAsia="Times New Roman" w:hAnsi="Times New Roman" w:cs="Times New Roman"/>
          <w:b/>
          <w:sz w:val="24"/>
          <w:szCs w:val="24"/>
          <w:lang w:eastAsia="ru-RU"/>
        </w:rPr>
        <w:t>7</w:t>
      </w:r>
      <w:r w:rsidR="00D97141" w:rsidRPr="0043628E">
        <w:rPr>
          <w:rFonts w:ascii="Times New Roman" w:eastAsia="Times New Roman" w:hAnsi="Times New Roman" w:cs="Times New Roman"/>
          <w:b/>
          <w:sz w:val="24"/>
          <w:szCs w:val="24"/>
          <w:lang w:eastAsia="ru-RU"/>
        </w:rPr>
        <w:t xml:space="preserve">. </w:t>
      </w:r>
      <w:r w:rsidRPr="0043628E">
        <w:rPr>
          <w:rFonts w:ascii="Times New Roman" w:eastAsia="Times New Roman" w:hAnsi="Times New Roman" w:cs="Times New Roman"/>
          <w:b/>
          <w:sz w:val="24"/>
          <w:szCs w:val="24"/>
          <w:lang w:eastAsia="ru-RU"/>
        </w:rPr>
        <w:t>Развитие кадрового потенциала</w:t>
      </w:r>
    </w:p>
    <w:p w:rsidR="00F84BBF" w:rsidRPr="0043628E" w:rsidRDefault="00F84BBF" w:rsidP="00E140A4">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Кадровое обеспечение образовательных учреждений района в целом остается проблемой, несмотря на  проводимую администрацией образовательных учреждений и управлением образования целенаправленную и систематическую кадровую политику.  На начало учебного года в школах насчитывается  13 вакансий с количеством часов 18 и более. </w:t>
      </w:r>
    </w:p>
    <w:p w:rsidR="00F84BBF" w:rsidRPr="0043628E" w:rsidRDefault="00F84BBF" w:rsidP="00F84BBF">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Проблема </w:t>
      </w:r>
      <w:proofErr w:type="spellStart"/>
      <w:r w:rsidRPr="0043628E">
        <w:rPr>
          <w:rFonts w:ascii="Times New Roman" w:eastAsia="Calibri" w:hAnsi="Times New Roman" w:cs="Times New Roman"/>
          <w:bCs/>
          <w:kern w:val="36"/>
          <w:sz w:val="24"/>
          <w:szCs w:val="24"/>
        </w:rPr>
        <w:t>недоукомплектованности</w:t>
      </w:r>
      <w:proofErr w:type="spellEnd"/>
      <w:r w:rsidRPr="0043628E">
        <w:rPr>
          <w:rFonts w:ascii="Times New Roman" w:eastAsia="Calibri" w:hAnsi="Times New Roman" w:cs="Times New Roman"/>
          <w:bCs/>
          <w:kern w:val="36"/>
          <w:sz w:val="24"/>
          <w:szCs w:val="24"/>
        </w:rPr>
        <w:t xml:space="preserve"> кадрами  решается разными способами: за счет увеличения нагрузки, внешнего совместительства, привлечения новых кадров. Руководители образовательных учреждений тесно  сотрудничают с Красноярским </w:t>
      </w:r>
      <w:proofErr w:type="spellStart"/>
      <w:r w:rsidRPr="0043628E">
        <w:rPr>
          <w:rFonts w:ascii="Times New Roman" w:eastAsia="Calibri" w:hAnsi="Times New Roman" w:cs="Times New Roman"/>
          <w:bCs/>
          <w:kern w:val="36"/>
          <w:sz w:val="24"/>
          <w:szCs w:val="24"/>
        </w:rPr>
        <w:t>педуниверситетом</w:t>
      </w:r>
      <w:proofErr w:type="spellEnd"/>
      <w:r w:rsidRPr="0043628E">
        <w:rPr>
          <w:rFonts w:ascii="Times New Roman" w:eastAsia="Calibri" w:hAnsi="Times New Roman" w:cs="Times New Roman"/>
          <w:bCs/>
          <w:kern w:val="36"/>
          <w:sz w:val="24"/>
          <w:szCs w:val="24"/>
        </w:rPr>
        <w:t xml:space="preserve">, педучилищем и </w:t>
      </w:r>
      <w:proofErr w:type="spellStart"/>
      <w:r w:rsidRPr="0043628E">
        <w:rPr>
          <w:rFonts w:ascii="Times New Roman" w:eastAsia="Calibri" w:hAnsi="Times New Roman" w:cs="Times New Roman"/>
          <w:bCs/>
          <w:kern w:val="36"/>
          <w:sz w:val="24"/>
          <w:szCs w:val="24"/>
        </w:rPr>
        <w:t>Канским</w:t>
      </w:r>
      <w:proofErr w:type="spellEnd"/>
      <w:r w:rsidRPr="0043628E">
        <w:rPr>
          <w:rFonts w:ascii="Times New Roman" w:eastAsia="Calibri" w:hAnsi="Times New Roman" w:cs="Times New Roman"/>
          <w:bCs/>
          <w:kern w:val="36"/>
          <w:sz w:val="24"/>
          <w:szCs w:val="24"/>
        </w:rPr>
        <w:t xml:space="preserve"> педагогическим колледжем по привлечению выпускников на работу в школы района. Важен  факт поступления выпускников нашего района в педагогические вузы на целевое обучение. В прошлом году  </w:t>
      </w:r>
      <w:proofErr w:type="gramStart"/>
      <w:r w:rsidRPr="0043628E">
        <w:rPr>
          <w:rFonts w:ascii="Times New Roman" w:eastAsia="Calibri" w:hAnsi="Times New Roman" w:cs="Times New Roman"/>
          <w:bCs/>
          <w:kern w:val="36"/>
          <w:sz w:val="24"/>
          <w:szCs w:val="24"/>
        </w:rPr>
        <w:t>в</w:t>
      </w:r>
      <w:proofErr w:type="gramEnd"/>
      <w:r w:rsidRPr="0043628E">
        <w:rPr>
          <w:rFonts w:ascii="Times New Roman" w:eastAsia="Calibri" w:hAnsi="Times New Roman" w:cs="Times New Roman"/>
          <w:bCs/>
          <w:kern w:val="36"/>
          <w:sz w:val="24"/>
          <w:szCs w:val="24"/>
        </w:rPr>
        <w:t xml:space="preserve"> </w:t>
      </w:r>
      <w:proofErr w:type="gramStart"/>
      <w:r w:rsidRPr="0043628E">
        <w:rPr>
          <w:rFonts w:ascii="Times New Roman" w:eastAsia="Calibri" w:hAnsi="Times New Roman" w:cs="Times New Roman"/>
          <w:bCs/>
          <w:kern w:val="36"/>
          <w:sz w:val="24"/>
          <w:szCs w:val="24"/>
        </w:rPr>
        <w:t>Красноярский</w:t>
      </w:r>
      <w:proofErr w:type="gramEnd"/>
      <w:r w:rsidRPr="0043628E">
        <w:rPr>
          <w:rFonts w:ascii="Times New Roman" w:eastAsia="Calibri" w:hAnsi="Times New Roman" w:cs="Times New Roman"/>
          <w:bCs/>
          <w:kern w:val="36"/>
          <w:sz w:val="24"/>
          <w:szCs w:val="24"/>
        </w:rPr>
        <w:t xml:space="preserve"> </w:t>
      </w:r>
      <w:proofErr w:type="spellStart"/>
      <w:r w:rsidRPr="0043628E">
        <w:rPr>
          <w:rFonts w:ascii="Times New Roman" w:eastAsia="Calibri" w:hAnsi="Times New Roman" w:cs="Times New Roman"/>
          <w:bCs/>
          <w:kern w:val="36"/>
          <w:sz w:val="24"/>
          <w:szCs w:val="24"/>
        </w:rPr>
        <w:t>педуниверситет</w:t>
      </w:r>
      <w:proofErr w:type="spellEnd"/>
      <w:r w:rsidRPr="0043628E">
        <w:rPr>
          <w:rFonts w:ascii="Times New Roman" w:eastAsia="Calibri" w:hAnsi="Times New Roman" w:cs="Times New Roman"/>
          <w:bCs/>
          <w:kern w:val="36"/>
          <w:sz w:val="24"/>
          <w:szCs w:val="24"/>
        </w:rPr>
        <w:t xml:space="preserve"> поступило 2 выпускника, в этом году три выпускника подали заявки на целевое поступление по специальности учитель изобразительного искусства, истории, биологии. </w:t>
      </w:r>
    </w:p>
    <w:p w:rsidR="00F84BBF" w:rsidRPr="0043628E" w:rsidRDefault="00F84BBF" w:rsidP="00E140A4">
      <w:pPr>
        <w:spacing w:after="0"/>
        <w:ind w:firstLine="708"/>
        <w:jc w:val="both"/>
        <w:rPr>
          <w:rFonts w:ascii="Times New Roman" w:eastAsia="Calibri" w:hAnsi="Times New Roman" w:cs="Times New Roman"/>
          <w:b/>
          <w:bCs/>
          <w:kern w:val="36"/>
          <w:sz w:val="24"/>
          <w:szCs w:val="24"/>
        </w:rPr>
      </w:pPr>
      <w:r w:rsidRPr="0043628E">
        <w:rPr>
          <w:rFonts w:ascii="Times New Roman" w:eastAsia="Calibri" w:hAnsi="Times New Roman" w:cs="Times New Roman"/>
          <w:bCs/>
          <w:kern w:val="36"/>
          <w:sz w:val="24"/>
          <w:szCs w:val="24"/>
        </w:rPr>
        <w:t xml:space="preserve">В результате участия в краевой программе «Земский учитель»  в </w:t>
      </w:r>
      <w:proofErr w:type="spellStart"/>
      <w:r w:rsidRPr="0043628E">
        <w:rPr>
          <w:rFonts w:ascii="Times New Roman" w:eastAsia="Calibri" w:hAnsi="Times New Roman" w:cs="Times New Roman"/>
          <w:bCs/>
          <w:kern w:val="36"/>
          <w:sz w:val="24"/>
          <w:szCs w:val="24"/>
        </w:rPr>
        <w:t>Кодинскую</w:t>
      </w:r>
      <w:proofErr w:type="spellEnd"/>
      <w:r w:rsidRPr="0043628E">
        <w:rPr>
          <w:rFonts w:ascii="Times New Roman" w:eastAsia="Calibri" w:hAnsi="Times New Roman" w:cs="Times New Roman"/>
          <w:bCs/>
          <w:kern w:val="36"/>
          <w:sz w:val="24"/>
          <w:szCs w:val="24"/>
        </w:rPr>
        <w:t xml:space="preserve"> СОШ №2 прибыл учитель математики.</w:t>
      </w:r>
      <w:r w:rsidRPr="0043628E">
        <w:rPr>
          <w:rFonts w:ascii="Times New Roman" w:eastAsia="Calibri" w:hAnsi="Times New Roman" w:cs="Times New Roman"/>
          <w:b/>
          <w:bCs/>
          <w:kern w:val="36"/>
          <w:sz w:val="24"/>
          <w:szCs w:val="24"/>
        </w:rPr>
        <w:t xml:space="preserve"> </w:t>
      </w:r>
    </w:p>
    <w:p w:rsidR="00F84BBF" w:rsidRPr="0043628E" w:rsidRDefault="00F84BBF" w:rsidP="00E140A4">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Решение кадрового вопроса требует особого внимания.  Необходимо в районе создавать  особые привлекательные условия, например, предусмотреть выплату подъемных молодым специалистам или другие виды поддержки. Не всех прибывших педагогов устраивает предлагаемое </w:t>
      </w:r>
      <w:proofErr w:type="gramStart"/>
      <w:r w:rsidRPr="0043628E">
        <w:rPr>
          <w:rFonts w:ascii="Times New Roman" w:eastAsia="Calibri" w:hAnsi="Times New Roman" w:cs="Times New Roman"/>
          <w:bCs/>
          <w:kern w:val="36"/>
          <w:sz w:val="24"/>
          <w:szCs w:val="24"/>
        </w:rPr>
        <w:t>жилье</w:t>
      </w:r>
      <w:proofErr w:type="gramEnd"/>
      <w:r w:rsidRPr="0043628E">
        <w:rPr>
          <w:rFonts w:ascii="Times New Roman" w:eastAsia="Calibri" w:hAnsi="Times New Roman" w:cs="Times New Roman"/>
          <w:bCs/>
          <w:kern w:val="36"/>
          <w:sz w:val="24"/>
          <w:szCs w:val="24"/>
        </w:rPr>
        <w:t xml:space="preserve"> как в  сельских поселениях, так и в городе. Необходимо  уделить решению этих вопросов особое внимание на всех уровнях. </w:t>
      </w:r>
    </w:p>
    <w:p w:rsidR="00F84BBF" w:rsidRPr="0043628E" w:rsidRDefault="00F84BBF" w:rsidP="00E140A4">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Сохраняется в районе устойчивая тенденция старения педагогических кадров. Педагоги в возрасте до 30 лет составляют в школах  9% ,   в возрасте 30-40 лет -23%,  40-50 лет- 22%,  50-60 лет – 22%,  старше 60 лет – 15%. У 9%  педагогических работников стаж работы насчитывает свыше 40 лет.</w:t>
      </w:r>
    </w:p>
    <w:p w:rsidR="00F84BBF" w:rsidRPr="0043628E" w:rsidRDefault="00F84BBF" w:rsidP="00F84BBF">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71% педагогов имеют  высшее педагогическое образование (в прошлом году 66 %) , 19 % - среднее специальное образование. Не имеют педагогического образования 8% (это учебно-вспомогательный персонал). </w:t>
      </w:r>
    </w:p>
    <w:p w:rsidR="00F84BBF" w:rsidRPr="0043628E" w:rsidRDefault="00F84BBF" w:rsidP="00E140A4">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Важной характеристикой готовности педагогических работников к осуществлению профессиональной педагогической деятельности является их профессиональная компетентность. Определение уровня </w:t>
      </w:r>
      <w:proofErr w:type="spellStart"/>
      <w:r w:rsidRPr="0043628E">
        <w:rPr>
          <w:rFonts w:ascii="Times New Roman" w:eastAsia="Calibri" w:hAnsi="Times New Roman" w:cs="Times New Roman"/>
          <w:bCs/>
          <w:kern w:val="36"/>
          <w:sz w:val="24"/>
          <w:szCs w:val="24"/>
        </w:rPr>
        <w:t>сформированности</w:t>
      </w:r>
      <w:proofErr w:type="spellEnd"/>
      <w:r w:rsidRPr="0043628E">
        <w:rPr>
          <w:rFonts w:ascii="Times New Roman" w:eastAsia="Calibri" w:hAnsi="Times New Roman" w:cs="Times New Roman"/>
          <w:bCs/>
          <w:kern w:val="36"/>
          <w:sz w:val="24"/>
          <w:szCs w:val="24"/>
        </w:rPr>
        <w:t xml:space="preserve"> ключевых компетенций педагогов  осуществляется разными способами:  при посещении уроков, проведения конкурсных мероприятий, посредством  анкетирования,  аналитики результатов </w:t>
      </w:r>
      <w:r w:rsidRPr="0043628E">
        <w:rPr>
          <w:rFonts w:ascii="Times New Roman" w:eastAsia="Calibri" w:hAnsi="Times New Roman" w:cs="Times New Roman"/>
          <w:bCs/>
          <w:kern w:val="36"/>
          <w:sz w:val="24"/>
          <w:szCs w:val="24"/>
        </w:rPr>
        <w:lastRenderedPageBreak/>
        <w:t xml:space="preserve">оценочных процедур, аналитики результатов независимой оценки качества образовательных услуг.  При обучении на курсах повышения квалификации в Красноярском институте повышения квалификации и в центре непрерывного повышения профессионального мастерства в последнее время обязательно проводится оценка компетенций слушателей, результаты которой  могут использовать в своей работе методисты разных уровней. </w:t>
      </w:r>
    </w:p>
    <w:p w:rsidR="00F84BBF" w:rsidRPr="0043628E" w:rsidRDefault="00F84BBF" w:rsidP="00F84BBF">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ab/>
        <w:t>Выявление и ликвидация   профессиональных затруднений педагогов посредством разработки  индивидуальных образовательных маршрутов  – важная задача на современном этапе. 28-29 апреля команда методистов от нашего района участвовала в краевом семинаре,   на котором обсуждались вопросы научно-методического сопровождения профессиональной деятельности педагога. На электронной платформе «Эра–скоп» с методистами была апробирована практика разработки,  выставления и оценки  индивидуальных образовательных маршрутов. С сентября в эту работу будут включены заместители директоров по учебно-воспитательной и методической работе. Далее после освоения практики использования возможностей данной платформы будет организована деятельность с педагогами.</w:t>
      </w:r>
    </w:p>
    <w:p w:rsidR="00F84BBF" w:rsidRPr="0043628E" w:rsidRDefault="00F84BBF" w:rsidP="00E140A4">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Существующая  системность работы по повышению квалификации педагогических работников дает положительные результаты. Все педагоги школ включены  в состав районных и школьных методических объединений, что позволяет создать конструктивную деловую среду, организовать позитивные взаимоотношения для совместной работы. </w:t>
      </w:r>
      <w:r w:rsidRPr="0043628E">
        <w:rPr>
          <w:rFonts w:ascii="Times New Roman" w:eastAsia="Calibri" w:hAnsi="Times New Roman" w:cs="Times New Roman"/>
          <w:bCs/>
          <w:kern w:val="36"/>
          <w:sz w:val="24"/>
          <w:szCs w:val="24"/>
        </w:rPr>
        <w:br/>
        <w:t xml:space="preserve">Педагогическое самоопределение учителя, направленность его педагогической деятельности, раскрытие его творческого потенциала происходит через всю систему методической работы.  Следует отметить, что в каждой школе создаются условия для самореализации  учителя, проявления его творческих способностей, повышения профессионализма. </w:t>
      </w:r>
    </w:p>
    <w:p w:rsidR="00F84BBF" w:rsidRPr="0043628E" w:rsidRDefault="00F84BBF" w:rsidP="00F84BBF">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В условиях ограничений в этом учебном году планы работы районных методических объединений не были полностью реализованы. Для педагогов предметов </w:t>
      </w:r>
      <w:proofErr w:type="gramStart"/>
      <w:r w:rsidRPr="0043628E">
        <w:rPr>
          <w:rFonts w:ascii="Times New Roman" w:eastAsia="Calibri" w:hAnsi="Times New Roman" w:cs="Times New Roman"/>
          <w:bCs/>
          <w:kern w:val="36"/>
          <w:sz w:val="24"/>
          <w:szCs w:val="24"/>
        </w:rPr>
        <w:t>естественно-научной</w:t>
      </w:r>
      <w:proofErr w:type="gramEnd"/>
      <w:r w:rsidRPr="0043628E">
        <w:rPr>
          <w:rFonts w:ascii="Times New Roman" w:eastAsia="Calibri" w:hAnsi="Times New Roman" w:cs="Times New Roman"/>
          <w:bCs/>
          <w:kern w:val="36"/>
          <w:sz w:val="24"/>
          <w:szCs w:val="24"/>
        </w:rPr>
        <w:t xml:space="preserve"> направленности был проведен районный семинар по вопросам формирования функциональной грамотности у учащихся. На сайте управления образования размещены методические материалы, которые могут  быть использованы учителями для оценки и формирования необходимых навыков у учащихся. </w:t>
      </w:r>
    </w:p>
    <w:p w:rsidR="00F84BBF" w:rsidRPr="0043628E" w:rsidRDefault="00F84BBF" w:rsidP="00F84BBF">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Для учащихся начальных классов в соответствии с планами районного методического объединения учителей начальных классов и учителей иностранного языка были проведены   олимпиады по русскому языку, математике и английскому языку. Мероприятия были проведены с соблюдением установленных санитарно-гигиенических требований. Результаты олимпиад проанализированы, сделаны выводы. </w:t>
      </w:r>
    </w:p>
    <w:p w:rsidR="00F84BBF" w:rsidRPr="0043628E" w:rsidRDefault="00F84BBF" w:rsidP="00F84BBF">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ab/>
        <w:t xml:space="preserve">Взаимодействие методистов районного и школьного уровней осуществлялось в течение всего учебного года посредством использования платформы </w:t>
      </w:r>
      <w:r w:rsidRPr="0043628E">
        <w:rPr>
          <w:rFonts w:ascii="Times New Roman" w:eastAsia="Calibri" w:hAnsi="Times New Roman" w:cs="Times New Roman"/>
          <w:bCs/>
          <w:kern w:val="36"/>
          <w:sz w:val="24"/>
          <w:szCs w:val="24"/>
          <w:lang w:val="en-US"/>
        </w:rPr>
        <w:t>ZOOM</w:t>
      </w:r>
      <w:r w:rsidRPr="0043628E">
        <w:rPr>
          <w:rFonts w:ascii="Times New Roman" w:eastAsia="Calibri" w:hAnsi="Times New Roman" w:cs="Times New Roman"/>
          <w:bCs/>
          <w:kern w:val="36"/>
          <w:sz w:val="24"/>
          <w:szCs w:val="24"/>
        </w:rPr>
        <w:t xml:space="preserve">. </w:t>
      </w:r>
    </w:p>
    <w:p w:rsidR="00F84BBF" w:rsidRPr="0043628E" w:rsidRDefault="00F84BBF" w:rsidP="00F84BBF">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ab/>
        <w:t xml:space="preserve">В дистанционном формате был проведен и традиционный профессиональный конкурс «Учитель года-2021», участниками которого стали 10 педагогов. Конкурс  проводился с 8 по 20 февраля. </w:t>
      </w:r>
      <w:proofErr w:type="gramStart"/>
      <w:r w:rsidRPr="0043628E">
        <w:rPr>
          <w:rFonts w:ascii="Times New Roman" w:eastAsia="Calibri" w:hAnsi="Times New Roman" w:cs="Times New Roman"/>
          <w:bCs/>
          <w:kern w:val="36"/>
          <w:sz w:val="24"/>
          <w:szCs w:val="24"/>
        </w:rPr>
        <w:t xml:space="preserve">Каждый участник представил на суд жюри методический видеоролик «Просто о сложном»,  видеозапись учебного занятия  и видеозапись классного часа. </w:t>
      </w:r>
      <w:proofErr w:type="gramEnd"/>
    </w:p>
    <w:p w:rsidR="00F84BBF" w:rsidRPr="0043628E" w:rsidRDefault="00F84BBF" w:rsidP="00F84BBF">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
          <w:bCs/>
          <w:kern w:val="36"/>
          <w:sz w:val="24"/>
          <w:szCs w:val="24"/>
        </w:rPr>
        <w:t>Победителем</w:t>
      </w:r>
      <w:r w:rsidRPr="0043628E">
        <w:rPr>
          <w:rFonts w:ascii="Times New Roman" w:eastAsia="Calibri" w:hAnsi="Times New Roman" w:cs="Times New Roman"/>
          <w:bCs/>
          <w:kern w:val="36"/>
          <w:sz w:val="24"/>
          <w:szCs w:val="24"/>
        </w:rPr>
        <w:t xml:space="preserve"> конкурса признана </w:t>
      </w:r>
      <w:proofErr w:type="spellStart"/>
      <w:r w:rsidRPr="0043628E">
        <w:rPr>
          <w:rFonts w:ascii="Times New Roman" w:eastAsia="Calibri" w:hAnsi="Times New Roman" w:cs="Times New Roman"/>
          <w:b/>
          <w:bCs/>
          <w:kern w:val="36"/>
          <w:sz w:val="24"/>
          <w:szCs w:val="24"/>
        </w:rPr>
        <w:t>Базанова</w:t>
      </w:r>
      <w:proofErr w:type="spellEnd"/>
      <w:r w:rsidRPr="0043628E">
        <w:rPr>
          <w:rFonts w:ascii="Times New Roman" w:eastAsia="Calibri" w:hAnsi="Times New Roman" w:cs="Times New Roman"/>
          <w:b/>
          <w:bCs/>
          <w:kern w:val="36"/>
          <w:sz w:val="24"/>
          <w:szCs w:val="24"/>
        </w:rPr>
        <w:t xml:space="preserve"> Татьяна Борисовна</w:t>
      </w:r>
      <w:r w:rsidRPr="0043628E">
        <w:rPr>
          <w:rFonts w:ascii="Times New Roman" w:eastAsia="Calibri" w:hAnsi="Times New Roman" w:cs="Times New Roman"/>
          <w:bCs/>
          <w:kern w:val="36"/>
          <w:sz w:val="24"/>
          <w:szCs w:val="24"/>
        </w:rPr>
        <w:t xml:space="preserve">, учитель начальных классов </w:t>
      </w:r>
      <w:proofErr w:type="spellStart"/>
      <w:r w:rsidRPr="0043628E">
        <w:rPr>
          <w:rFonts w:ascii="Times New Roman" w:eastAsia="Calibri" w:hAnsi="Times New Roman" w:cs="Times New Roman"/>
          <w:bCs/>
          <w:kern w:val="36"/>
          <w:sz w:val="24"/>
          <w:szCs w:val="24"/>
        </w:rPr>
        <w:t>Кодинской</w:t>
      </w:r>
      <w:proofErr w:type="spellEnd"/>
      <w:r w:rsidRPr="0043628E">
        <w:rPr>
          <w:rFonts w:ascii="Times New Roman" w:eastAsia="Calibri" w:hAnsi="Times New Roman" w:cs="Times New Roman"/>
          <w:bCs/>
          <w:kern w:val="36"/>
          <w:sz w:val="24"/>
          <w:szCs w:val="24"/>
        </w:rPr>
        <w:t xml:space="preserve"> СОШ №3. </w:t>
      </w:r>
      <w:r w:rsidRPr="0043628E">
        <w:rPr>
          <w:rFonts w:ascii="Times New Roman" w:eastAsia="Calibri" w:hAnsi="Times New Roman" w:cs="Times New Roman"/>
          <w:b/>
          <w:bCs/>
          <w:kern w:val="36"/>
          <w:sz w:val="24"/>
          <w:szCs w:val="24"/>
        </w:rPr>
        <w:t>Второе место</w:t>
      </w:r>
      <w:r w:rsidRPr="0043628E">
        <w:rPr>
          <w:rFonts w:ascii="Times New Roman" w:eastAsia="Calibri" w:hAnsi="Times New Roman" w:cs="Times New Roman"/>
          <w:bCs/>
          <w:kern w:val="36"/>
          <w:sz w:val="24"/>
          <w:szCs w:val="24"/>
        </w:rPr>
        <w:t xml:space="preserve"> присуждено </w:t>
      </w:r>
      <w:proofErr w:type="spellStart"/>
      <w:r w:rsidRPr="0043628E">
        <w:rPr>
          <w:rFonts w:ascii="Times New Roman" w:eastAsia="Calibri" w:hAnsi="Times New Roman" w:cs="Times New Roman"/>
          <w:b/>
          <w:bCs/>
          <w:kern w:val="36"/>
          <w:sz w:val="24"/>
          <w:szCs w:val="24"/>
        </w:rPr>
        <w:t>Клеберт</w:t>
      </w:r>
      <w:proofErr w:type="spellEnd"/>
      <w:r w:rsidRPr="0043628E">
        <w:rPr>
          <w:rFonts w:ascii="Times New Roman" w:eastAsia="Calibri" w:hAnsi="Times New Roman" w:cs="Times New Roman"/>
          <w:b/>
          <w:bCs/>
          <w:kern w:val="36"/>
          <w:sz w:val="24"/>
          <w:szCs w:val="24"/>
        </w:rPr>
        <w:t xml:space="preserve"> Елизавете Андреевне,  </w:t>
      </w:r>
      <w:r w:rsidRPr="0043628E">
        <w:rPr>
          <w:rFonts w:ascii="Times New Roman" w:eastAsia="Calibri" w:hAnsi="Times New Roman" w:cs="Times New Roman"/>
          <w:bCs/>
          <w:kern w:val="36"/>
          <w:sz w:val="24"/>
          <w:szCs w:val="24"/>
        </w:rPr>
        <w:lastRenderedPageBreak/>
        <w:t xml:space="preserve">учителю  английского языка </w:t>
      </w:r>
      <w:proofErr w:type="spellStart"/>
      <w:r w:rsidRPr="0043628E">
        <w:rPr>
          <w:rFonts w:ascii="Times New Roman" w:eastAsia="Calibri" w:hAnsi="Times New Roman" w:cs="Times New Roman"/>
          <w:bCs/>
          <w:kern w:val="36"/>
          <w:sz w:val="24"/>
          <w:szCs w:val="24"/>
        </w:rPr>
        <w:t>Кодинской</w:t>
      </w:r>
      <w:proofErr w:type="spellEnd"/>
      <w:r w:rsidRPr="0043628E">
        <w:rPr>
          <w:rFonts w:ascii="Times New Roman" w:eastAsia="Calibri" w:hAnsi="Times New Roman" w:cs="Times New Roman"/>
          <w:bCs/>
          <w:kern w:val="36"/>
          <w:sz w:val="24"/>
          <w:szCs w:val="24"/>
        </w:rPr>
        <w:t xml:space="preserve"> СОШ №4. </w:t>
      </w:r>
      <w:r w:rsidRPr="0043628E">
        <w:rPr>
          <w:rFonts w:ascii="Times New Roman" w:eastAsia="Calibri" w:hAnsi="Times New Roman" w:cs="Times New Roman"/>
          <w:b/>
          <w:bCs/>
          <w:kern w:val="36"/>
          <w:sz w:val="24"/>
          <w:szCs w:val="24"/>
        </w:rPr>
        <w:t>Третье место</w:t>
      </w:r>
      <w:r w:rsidRPr="0043628E">
        <w:rPr>
          <w:rFonts w:ascii="Times New Roman" w:eastAsia="Calibri" w:hAnsi="Times New Roman" w:cs="Times New Roman"/>
          <w:bCs/>
          <w:kern w:val="36"/>
          <w:sz w:val="24"/>
          <w:szCs w:val="24"/>
        </w:rPr>
        <w:t xml:space="preserve"> заняла </w:t>
      </w:r>
      <w:proofErr w:type="spellStart"/>
      <w:r w:rsidRPr="0043628E">
        <w:rPr>
          <w:rFonts w:ascii="Times New Roman" w:eastAsia="Calibri" w:hAnsi="Times New Roman" w:cs="Times New Roman"/>
          <w:b/>
          <w:bCs/>
          <w:kern w:val="36"/>
          <w:sz w:val="24"/>
          <w:szCs w:val="24"/>
        </w:rPr>
        <w:t>Моторина</w:t>
      </w:r>
      <w:proofErr w:type="spellEnd"/>
      <w:r w:rsidRPr="0043628E">
        <w:rPr>
          <w:rFonts w:ascii="Times New Roman" w:eastAsia="Calibri" w:hAnsi="Times New Roman" w:cs="Times New Roman"/>
          <w:b/>
          <w:bCs/>
          <w:kern w:val="36"/>
          <w:sz w:val="24"/>
          <w:szCs w:val="24"/>
        </w:rPr>
        <w:t xml:space="preserve"> Анна Алексеевна</w:t>
      </w:r>
      <w:r w:rsidRPr="0043628E">
        <w:rPr>
          <w:rFonts w:ascii="Times New Roman" w:eastAsia="Calibri" w:hAnsi="Times New Roman" w:cs="Times New Roman"/>
          <w:bCs/>
          <w:kern w:val="36"/>
          <w:sz w:val="24"/>
          <w:szCs w:val="24"/>
        </w:rPr>
        <w:t xml:space="preserve">, учитель начальных классов </w:t>
      </w:r>
      <w:proofErr w:type="spellStart"/>
      <w:r w:rsidRPr="0043628E">
        <w:rPr>
          <w:rFonts w:ascii="Times New Roman" w:eastAsia="Calibri" w:hAnsi="Times New Roman" w:cs="Times New Roman"/>
          <w:bCs/>
          <w:kern w:val="36"/>
          <w:sz w:val="24"/>
          <w:szCs w:val="24"/>
        </w:rPr>
        <w:t>Кодинской</w:t>
      </w:r>
      <w:proofErr w:type="spellEnd"/>
      <w:r w:rsidRPr="0043628E">
        <w:rPr>
          <w:rFonts w:ascii="Times New Roman" w:eastAsia="Calibri" w:hAnsi="Times New Roman" w:cs="Times New Roman"/>
          <w:bCs/>
          <w:kern w:val="36"/>
          <w:sz w:val="24"/>
          <w:szCs w:val="24"/>
        </w:rPr>
        <w:t xml:space="preserve"> СОШ №4. </w:t>
      </w:r>
    </w:p>
    <w:p w:rsidR="00F84BBF" w:rsidRPr="0043628E" w:rsidRDefault="00F84BBF" w:rsidP="00F84BBF">
      <w:pPr>
        <w:spacing w:after="0"/>
        <w:jc w:val="both"/>
        <w:rPr>
          <w:rFonts w:ascii="Times New Roman" w:eastAsia="Calibri" w:hAnsi="Times New Roman" w:cs="Times New Roman"/>
          <w:bCs/>
          <w:kern w:val="36"/>
          <w:sz w:val="24"/>
          <w:szCs w:val="24"/>
        </w:rPr>
      </w:pPr>
      <w:proofErr w:type="spellStart"/>
      <w:r w:rsidRPr="0043628E">
        <w:rPr>
          <w:rFonts w:ascii="Times New Roman" w:eastAsia="Calibri" w:hAnsi="Times New Roman" w:cs="Times New Roman"/>
          <w:bCs/>
          <w:kern w:val="36"/>
          <w:sz w:val="24"/>
          <w:szCs w:val="24"/>
        </w:rPr>
        <w:t>Базанова</w:t>
      </w:r>
      <w:proofErr w:type="spellEnd"/>
      <w:r w:rsidRPr="0043628E">
        <w:rPr>
          <w:rFonts w:ascii="Times New Roman" w:eastAsia="Calibri" w:hAnsi="Times New Roman" w:cs="Times New Roman"/>
          <w:bCs/>
          <w:kern w:val="36"/>
          <w:sz w:val="24"/>
          <w:szCs w:val="24"/>
        </w:rPr>
        <w:t xml:space="preserve"> Татьяна Борисовна достойно прошла все конкурсные испытания на краевом этапе Всероссийского конкурса «Учитель года», войдя в состав лауреатов конкурса. </w:t>
      </w:r>
    </w:p>
    <w:p w:rsidR="00F84BBF" w:rsidRPr="0043628E" w:rsidRDefault="00F84BBF" w:rsidP="00E140A4">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Росту профессионализма  педагогов способствует и аттестация. </w:t>
      </w:r>
    </w:p>
    <w:p w:rsidR="00F84BBF" w:rsidRPr="0043628E" w:rsidRDefault="00F84BBF" w:rsidP="00F84BBF">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В 2020 -2021 учебном году аттестацию на высшую категорию прошли 17 человек, 39 педагогов были аттестованы на первую квалификационную категорию, 42 человека - на соответствие занимаемой должности.</w:t>
      </w:r>
    </w:p>
    <w:p w:rsidR="00F84BBF" w:rsidRPr="0043628E" w:rsidRDefault="00F84BBF" w:rsidP="00F84BBF">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В предстоящем учебном году запланирована аттестация 52 педагогических работников.</w:t>
      </w:r>
    </w:p>
    <w:p w:rsidR="00F84BBF" w:rsidRPr="0043628E" w:rsidRDefault="00F84BBF" w:rsidP="00E140A4">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Вопрос аттестации руководителей продолжает обсуждаться. Обязательная процедура аттестации руководителей и кандидатов на должность руководителя образовательной организации предусмотрена частью 4 статьи 51 «Федерального закона об образовании». В июле –  августе этого года проходило профессионально-общественное обсуждение проекта новой «целевой  модели аттестации руководителей общеобразовательных организаций». Новая модель предусматривает проверку знаний, навыков, умений и оценку квалификации руководителя. Срок введения новой модели пока не определен.</w:t>
      </w:r>
    </w:p>
    <w:p w:rsidR="00F84BBF" w:rsidRPr="0043628E" w:rsidRDefault="00F84BBF" w:rsidP="00F84BBF">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В этом учебном году  педагоги обучались на курсах повышения квалификации  в основном в дистанционном формате. Обучение было разносторонним:  </w:t>
      </w:r>
    </w:p>
    <w:p w:rsidR="00F84BBF" w:rsidRPr="0043628E" w:rsidRDefault="00F84BBF" w:rsidP="00F84BBF">
      <w:pPr>
        <w:numPr>
          <w:ilvl w:val="0"/>
          <w:numId w:val="6"/>
        </w:num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обучение на базе ИПК в рамках соглашения- 51 человек;</w:t>
      </w:r>
    </w:p>
    <w:p w:rsidR="00F84BBF" w:rsidRPr="0043628E" w:rsidRDefault="00F84BBF" w:rsidP="00F84BBF">
      <w:pPr>
        <w:numPr>
          <w:ilvl w:val="0"/>
          <w:numId w:val="6"/>
        </w:num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в центре непрерывного повышения профессионального мастерства  -18 человек;</w:t>
      </w:r>
    </w:p>
    <w:p w:rsidR="00F84BBF" w:rsidRPr="0043628E" w:rsidRDefault="00F84BBF" w:rsidP="00F84BBF">
      <w:pPr>
        <w:numPr>
          <w:ilvl w:val="0"/>
          <w:numId w:val="6"/>
        </w:num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 по программам образовательных  центров «Точки роста» - 8 педагогов;</w:t>
      </w:r>
    </w:p>
    <w:p w:rsidR="00F84BBF" w:rsidRPr="0043628E" w:rsidRDefault="00F84BBF" w:rsidP="00F84BBF">
      <w:pPr>
        <w:numPr>
          <w:ilvl w:val="0"/>
          <w:numId w:val="6"/>
        </w:num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по вопросам здорового питания в рамках федерального проекта «Укрепление общественного здоровья»- 73 педагога; </w:t>
      </w:r>
    </w:p>
    <w:p w:rsidR="00F84BBF" w:rsidRPr="0043628E" w:rsidRDefault="00F84BBF" w:rsidP="00F84BBF">
      <w:pPr>
        <w:numPr>
          <w:ilvl w:val="0"/>
          <w:numId w:val="6"/>
        </w:num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 на платформе «Единый урок» по программам «Профилактика гриппа и острых респираторных вирусных инфекций» и «Обеспечение санитарно-эпидемиологических требований к образовательным организациям»- 123 человека;</w:t>
      </w:r>
    </w:p>
    <w:p w:rsidR="00F84BBF" w:rsidRPr="0043628E" w:rsidRDefault="00F84BBF" w:rsidP="00F84BBF">
      <w:pPr>
        <w:numPr>
          <w:ilvl w:val="0"/>
          <w:numId w:val="6"/>
        </w:num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на  курсах, выбранных самостоятельно, обучилось 52 педагога.</w:t>
      </w:r>
    </w:p>
    <w:p w:rsidR="00F84BBF" w:rsidRPr="0043628E" w:rsidRDefault="00F84BBF" w:rsidP="00E140A4">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Важным средством повышения профессионального мастерства для учителя может стать участие в деятельности краевых сетевых  предметных методических сообществ. Процент использования этого ресурса пока что небольшой – им пользуются лишь 9,8% педагогов района.</w:t>
      </w:r>
    </w:p>
    <w:p w:rsidR="00F84BBF" w:rsidRPr="0043628E" w:rsidRDefault="00F84BBF" w:rsidP="00F84BBF">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На новый учебный год вновь заключено Соглашение с Институтом повышения квалификации. </w:t>
      </w:r>
      <w:proofErr w:type="gramStart"/>
      <w:r w:rsidRPr="0043628E">
        <w:rPr>
          <w:rFonts w:ascii="Times New Roman" w:eastAsia="Calibri" w:hAnsi="Times New Roman" w:cs="Times New Roman"/>
          <w:bCs/>
          <w:kern w:val="36"/>
          <w:sz w:val="24"/>
          <w:szCs w:val="24"/>
        </w:rPr>
        <w:t>Обучение</w:t>
      </w:r>
      <w:proofErr w:type="gramEnd"/>
      <w:r w:rsidRPr="0043628E">
        <w:rPr>
          <w:rFonts w:ascii="Times New Roman" w:eastAsia="Calibri" w:hAnsi="Times New Roman" w:cs="Times New Roman"/>
          <w:bCs/>
          <w:kern w:val="36"/>
          <w:sz w:val="24"/>
          <w:szCs w:val="24"/>
        </w:rPr>
        <w:t xml:space="preserve"> по предложенным приоритетным программам повышения квалификации пройдут </w:t>
      </w:r>
      <w:r w:rsidRPr="0043628E">
        <w:rPr>
          <w:rFonts w:ascii="Times New Roman" w:eastAsia="Calibri" w:hAnsi="Times New Roman" w:cs="Times New Roman"/>
          <w:b/>
          <w:bCs/>
          <w:kern w:val="36"/>
          <w:sz w:val="24"/>
          <w:szCs w:val="24"/>
        </w:rPr>
        <w:t>30</w:t>
      </w:r>
      <w:r w:rsidRPr="0043628E">
        <w:rPr>
          <w:rFonts w:ascii="Times New Roman" w:eastAsia="Calibri" w:hAnsi="Times New Roman" w:cs="Times New Roman"/>
          <w:bCs/>
          <w:kern w:val="36"/>
          <w:sz w:val="24"/>
          <w:szCs w:val="24"/>
        </w:rPr>
        <w:t xml:space="preserve"> педагогов. </w:t>
      </w:r>
      <w:proofErr w:type="gramStart"/>
      <w:r w:rsidRPr="0043628E">
        <w:rPr>
          <w:rFonts w:ascii="Times New Roman" w:eastAsia="Calibri" w:hAnsi="Times New Roman" w:cs="Times New Roman"/>
          <w:bCs/>
          <w:kern w:val="36"/>
          <w:sz w:val="24"/>
          <w:szCs w:val="24"/>
        </w:rPr>
        <w:t>Обучение по программам</w:t>
      </w:r>
      <w:proofErr w:type="gramEnd"/>
      <w:r w:rsidRPr="0043628E">
        <w:rPr>
          <w:rFonts w:ascii="Times New Roman" w:eastAsia="Calibri" w:hAnsi="Times New Roman" w:cs="Times New Roman"/>
          <w:bCs/>
          <w:kern w:val="36"/>
          <w:sz w:val="24"/>
          <w:szCs w:val="24"/>
        </w:rPr>
        <w:t xml:space="preserve"> треков  в центре непрерывного повышения профессионального мастерства пройдут </w:t>
      </w:r>
      <w:r w:rsidRPr="0043628E">
        <w:rPr>
          <w:rFonts w:ascii="Times New Roman" w:eastAsia="Calibri" w:hAnsi="Times New Roman" w:cs="Times New Roman"/>
          <w:b/>
          <w:bCs/>
          <w:kern w:val="36"/>
          <w:sz w:val="24"/>
          <w:szCs w:val="24"/>
        </w:rPr>
        <w:t xml:space="preserve">12 </w:t>
      </w:r>
      <w:r w:rsidRPr="0043628E">
        <w:rPr>
          <w:rFonts w:ascii="Times New Roman" w:eastAsia="Calibri" w:hAnsi="Times New Roman" w:cs="Times New Roman"/>
          <w:bCs/>
          <w:kern w:val="36"/>
          <w:sz w:val="24"/>
          <w:szCs w:val="24"/>
        </w:rPr>
        <w:t xml:space="preserve">человек. Надо сделать акцент на том, что прохождение одного модуля программы недостаточно, необходимо поставить задачу: каждому педагогу обучиться на всех трех модулях. </w:t>
      </w:r>
    </w:p>
    <w:p w:rsidR="00F84BBF" w:rsidRPr="0043628E" w:rsidRDefault="00F84BBF" w:rsidP="00F84BBF">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
          <w:bCs/>
          <w:kern w:val="36"/>
          <w:sz w:val="24"/>
          <w:szCs w:val="24"/>
        </w:rPr>
        <w:t>13</w:t>
      </w:r>
      <w:r w:rsidRPr="0043628E">
        <w:rPr>
          <w:rFonts w:ascii="Times New Roman" w:eastAsia="Calibri" w:hAnsi="Times New Roman" w:cs="Times New Roman"/>
          <w:bCs/>
          <w:kern w:val="36"/>
          <w:sz w:val="24"/>
          <w:szCs w:val="24"/>
        </w:rPr>
        <w:t xml:space="preserve"> человек </w:t>
      </w:r>
      <w:proofErr w:type="gramStart"/>
      <w:r w:rsidRPr="0043628E">
        <w:rPr>
          <w:rFonts w:ascii="Times New Roman" w:eastAsia="Calibri" w:hAnsi="Times New Roman" w:cs="Times New Roman"/>
          <w:bCs/>
          <w:kern w:val="36"/>
          <w:sz w:val="24"/>
          <w:szCs w:val="24"/>
        </w:rPr>
        <w:t>заявлены</w:t>
      </w:r>
      <w:proofErr w:type="gramEnd"/>
      <w:r w:rsidRPr="0043628E">
        <w:rPr>
          <w:rFonts w:ascii="Times New Roman" w:eastAsia="Calibri" w:hAnsi="Times New Roman" w:cs="Times New Roman"/>
          <w:bCs/>
          <w:kern w:val="36"/>
          <w:sz w:val="24"/>
          <w:szCs w:val="24"/>
        </w:rPr>
        <w:t xml:space="preserve"> на обучение по программе «Современный учитель», обучение будет проходить дистанционно на федеральной платформе. </w:t>
      </w:r>
    </w:p>
    <w:p w:rsidR="00F84BBF" w:rsidRPr="0043628E" w:rsidRDefault="00F84BBF" w:rsidP="00F84BBF">
      <w:pPr>
        <w:spacing w:after="0"/>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Особое внимание необходимо уделить </w:t>
      </w:r>
      <w:proofErr w:type="gramStart"/>
      <w:r w:rsidRPr="0043628E">
        <w:rPr>
          <w:rFonts w:ascii="Times New Roman" w:eastAsia="Calibri" w:hAnsi="Times New Roman" w:cs="Times New Roman"/>
          <w:bCs/>
          <w:kern w:val="36"/>
          <w:sz w:val="24"/>
          <w:szCs w:val="24"/>
        </w:rPr>
        <w:t>обучению педагогов по вопросам</w:t>
      </w:r>
      <w:proofErr w:type="gramEnd"/>
      <w:r w:rsidRPr="0043628E">
        <w:rPr>
          <w:rFonts w:ascii="Times New Roman" w:eastAsia="Calibri" w:hAnsi="Times New Roman" w:cs="Times New Roman"/>
          <w:bCs/>
          <w:kern w:val="36"/>
          <w:sz w:val="24"/>
          <w:szCs w:val="24"/>
        </w:rPr>
        <w:t xml:space="preserve"> преподавания финансовой грамотности  классах в соответствии с требованиями новых образовательных стандартов, которые будут внедрены с сентября  2022 года.</w:t>
      </w:r>
    </w:p>
    <w:p w:rsidR="00F84BBF" w:rsidRPr="0043628E" w:rsidRDefault="00F84BBF" w:rsidP="00F84BBF">
      <w:pPr>
        <w:spacing w:after="0"/>
        <w:jc w:val="both"/>
        <w:rPr>
          <w:rFonts w:ascii="Times New Roman" w:eastAsia="Calibri" w:hAnsi="Times New Roman" w:cs="Times New Roman"/>
          <w:bCs/>
          <w:kern w:val="36"/>
          <w:sz w:val="24"/>
          <w:szCs w:val="24"/>
        </w:rPr>
      </w:pPr>
      <w:proofErr w:type="gramStart"/>
      <w:r w:rsidRPr="0043628E">
        <w:rPr>
          <w:rFonts w:ascii="Times New Roman" w:eastAsia="Calibri" w:hAnsi="Times New Roman" w:cs="Times New Roman"/>
          <w:bCs/>
          <w:kern w:val="36"/>
          <w:sz w:val="24"/>
          <w:szCs w:val="24"/>
        </w:rPr>
        <w:lastRenderedPageBreak/>
        <w:t>У</w:t>
      </w:r>
      <w:r w:rsidR="00E140A4" w:rsidRPr="0043628E">
        <w:rPr>
          <w:rFonts w:ascii="Times New Roman" w:eastAsia="Calibri" w:hAnsi="Times New Roman" w:cs="Times New Roman"/>
          <w:bCs/>
          <w:kern w:val="36"/>
          <w:sz w:val="24"/>
          <w:szCs w:val="24"/>
        </w:rPr>
        <w:tab/>
      </w:r>
      <w:proofErr w:type="spellStart"/>
      <w:r w:rsidRPr="0043628E">
        <w:rPr>
          <w:rFonts w:ascii="Times New Roman" w:eastAsia="Calibri" w:hAnsi="Times New Roman" w:cs="Times New Roman"/>
          <w:bCs/>
          <w:kern w:val="36"/>
          <w:sz w:val="24"/>
          <w:szCs w:val="24"/>
        </w:rPr>
        <w:t>мением</w:t>
      </w:r>
      <w:proofErr w:type="spellEnd"/>
      <w:proofErr w:type="gramEnd"/>
      <w:r w:rsidRPr="0043628E">
        <w:rPr>
          <w:rFonts w:ascii="Times New Roman" w:eastAsia="Calibri" w:hAnsi="Times New Roman" w:cs="Times New Roman"/>
          <w:bCs/>
          <w:kern w:val="36"/>
          <w:sz w:val="24"/>
          <w:szCs w:val="24"/>
        </w:rPr>
        <w:t xml:space="preserve">  обобщать и представлять наработанный педагогический опыт должен обладать каждый педагог. Созданный Региональный Атлас образовательных практик является местом сбора информации о точках развития в муниципальных системах образования.  Из 7 практик, направленных в марте этого года в краевую комиссию на экспертизу,  3 практики получили положительную оценку и включены в Атлас. Надо отметить положительный опыт </w:t>
      </w:r>
      <w:proofErr w:type="spellStart"/>
      <w:r w:rsidRPr="0043628E">
        <w:rPr>
          <w:rFonts w:ascii="Times New Roman" w:eastAsia="Calibri" w:hAnsi="Times New Roman" w:cs="Times New Roman"/>
          <w:bCs/>
          <w:kern w:val="36"/>
          <w:sz w:val="24"/>
          <w:szCs w:val="24"/>
        </w:rPr>
        <w:t>Кодинской</w:t>
      </w:r>
      <w:proofErr w:type="spellEnd"/>
      <w:r w:rsidRPr="0043628E">
        <w:rPr>
          <w:rFonts w:ascii="Times New Roman" w:eastAsia="Calibri" w:hAnsi="Times New Roman" w:cs="Times New Roman"/>
          <w:bCs/>
          <w:kern w:val="36"/>
          <w:sz w:val="24"/>
          <w:szCs w:val="24"/>
        </w:rPr>
        <w:t xml:space="preserve"> СОШ №4 работы в этом направлении. Методическим службам необходимо уделить данному вопросу особое внимание.  </w:t>
      </w:r>
    </w:p>
    <w:p w:rsidR="00F84BBF" w:rsidRPr="0043628E" w:rsidRDefault="00F84BBF" w:rsidP="00E140A4">
      <w:pPr>
        <w:spacing w:after="0"/>
        <w:ind w:firstLine="708"/>
        <w:jc w:val="both"/>
        <w:rPr>
          <w:rFonts w:ascii="Times New Roman" w:eastAsia="Calibri" w:hAnsi="Times New Roman" w:cs="Times New Roman"/>
          <w:bCs/>
          <w:kern w:val="36"/>
          <w:sz w:val="24"/>
          <w:szCs w:val="24"/>
        </w:rPr>
      </w:pPr>
      <w:r w:rsidRPr="0043628E">
        <w:rPr>
          <w:rFonts w:ascii="Times New Roman" w:eastAsia="Calibri" w:hAnsi="Times New Roman" w:cs="Times New Roman"/>
          <w:bCs/>
          <w:kern w:val="36"/>
          <w:sz w:val="24"/>
          <w:szCs w:val="24"/>
        </w:rPr>
        <w:t xml:space="preserve">В целях повышения качества образования в школах Министерством просвещения разработан федеральный проект «500+», участником которого в этом учебном году является </w:t>
      </w:r>
      <w:proofErr w:type="spellStart"/>
      <w:r w:rsidRPr="0043628E">
        <w:rPr>
          <w:rFonts w:ascii="Times New Roman" w:eastAsia="Calibri" w:hAnsi="Times New Roman" w:cs="Times New Roman"/>
          <w:bCs/>
          <w:kern w:val="36"/>
          <w:sz w:val="24"/>
          <w:szCs w:val="24"/>
        </w:rPr>
        <w:t>Заледеевская</w:t>
      </w:r>
      <w:proofErr w:type="spellEnd"/>
      <w:r w:rsidRPr="0043628E">
        <w:rPr>
          <w:rFonts w:ascii="Times New Roman" w:eastAsia="Calibri" w:hAnsi="Times New Roman" w:cs="Times New Roman"/>
          <w:bCs/>
          <w:kern w:val="36"/>
          <w:sz w:val="24"/>
          <w:szCs w:val="24"/>
        </w:rPr>
        <w:t xml:space="preserve"> СОШ. Название проекта отражает задачу достижения функциональной грамотности в каждой школе, то есть достижение школой уровня подготовки учеников, соответствующего баллам выше 500 по шкале PISA. Организовано сопровождение школы индивидуальным региональным куратором. На данный момент в школе определены рисковые профили, разработаны концептуальные документы, в частности концепция развития и среднесрочная программа развития школы.  Основной этап деятельности начнется в этом учебном году, в результате чего школа должна перейти в режим эффективного функционирования. Полученный опыт участия школы в федеральном проекте будет впоследствии представлен педагогической общественности района и использован для выстраивание </w:t>
      </w:r>
      <w:proofErr w:type="gramStart"/>
      <w:r w:rsidRPr="0043628E">
        <w:rPr>
          <w:rFonts w:ascii="Times New Roman" w:eastAsia="Calibri" w:hAnsi="Times New Roman" w:cs="Times New Roman"/>
          <w:bCs/>
          <w:kern w:val="36"/>
          <w:sz w:val="24"/>
          <w:szCs w:val="24"/>
        </w:rPr>
        <w:t>системы  комплексной  поддержки повышения качества образования</w:t>
      </w:r>
      <w:proofErr w:type="gramEnd"/>
      <w:r w:rsidRPr="0043628E">
        <w:rPr>
          <w:rFonts w:ascii="Times New Roman" w:eastAsia="Calibri" w:hAnsi="Times New Roman" w:cs="Times New Roman"/>
          <w:bCs/>
          <w:kern w:val="36"/>
          <w:sz w:val="24"/>
          <w:szCs w:val="24"/>
        </w:rPr>
        <w:t xml:space="preserve"> в других школах.</w:t>
      </w:r>
    </w:p>
    <w:p w:rsidR="008A403B" w:rsidRPr="0043628E" w:rsidRDefault="008A403B" w:rsidP="008A403B">
      <w:pPr>
        <w:spacing w:after="0"/>
        <w:jc w:val="both"/>
        <w:rPr>
          <w:rFonts w:ascii="Times New Roman" w:eastAsia="Calibri" w:hAnsi="Times New Roman" w:cs="Times New Roman"/>
          <w:bCs/>
          <w:kern w:val="36"/>
          <w:sz w:val="24"/>
          <w:szCs w:val="24"/>
        </w:rPr>
      </w:pPr>
    </w:p>
    <w:sectPr w:rsidR="008A403B" w:rsidRPr="0043628E" w:rsidSect="00B20A31">
      <w:foot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428" w:rsidRDefault="00792428" w:rsidP="00B20A31">
      <w:pPr>
        <w:spacing w:after="0" w:line="240" w:lineRule="auto"/>
      </w:pPr>
      <w:r>
        <w:separator/>
      </w:r>
    </w:p>
  </w:endnote>
  <w:endnote w:type="continuationSeparator" w:id="0">
    <w:p w:rsidR="00792428" w:rsidRDefault="00792428" w:rsidP="00B2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889318"/>
      <w:docPartObj>
        <w:docPartGallery w:val="Page Numbers (Bottom of Page)"/>
        <w:docPartUnique/>
      </w:docPartObj>
    </w:sdtPr>
    <w:sdtEndPr/>
    <w:sdtContent>
      <w:p w:rsidR="00B20A31" w:rsidRDefault="00B20A31">
        <w:pPr>
          <w:pStyle w:val="aa"/>
          <w:jc w:val="center"/>
        </w:pPr>
        <w:r>
          <w:fldChar w:fldCharType="begin"/>
        </w:r>
        <w:r>
          <w:instrText>PAGE   \* MERGEFORMAT</w:instrText>
        </w:r>
        <w:r>
          <w:fldChar w:fldCharType="separate"/>
        </w:r>
        <w:r w:rsidR="00C25E85">
          <w:rPr>
            <w:noProof/>
          </w:rPr>
          <w:t>19</w:t>
        </w:r>
        <w:r>
          <w:fldChar w:fldCharType="end"/>
        </w:r>
      </w:p>
    </w:sdtContent>
  </w:sdt>
  <w:p w:rsidR="00B20A31" w:rsidRDefault="00B20A3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428" w:rsidRDefault="00792428" w:rsidP="00B20A31">
      <w:pPr>
        <w:spacing w:after="0" w:line="240" w:lineRule="auto"/>
      </w:pPr>
      <w:r>
        <w:separator/>
      </w:r>
    </w:p>
  </w:footnote>
  <w:footnote w:type="continuationSeparator" w:id="0">
    <w:p w:rsidR="00792428" w:rsidRDefault="00792428" w:rsidP="00B20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7B9"/>
    <w:multiLevelType w:val="multilevel"/>
    <w:tmpl w:val="512EC5A2"/>
    <w:lvl w:ilvl="0">
      <w:start w:val="4"/>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19F9151F"/>
    <w:multiLevelType w:val="multilevel"/>
    <w:tmpl w:val="6F56D844"/>
    <w:lvl w:ilvl="0">
      <w:start w:val="1"/>
      <w:numFmt w:val="decimal"/>
      <w:lvlText w:val="%1."/>
      <w:lvlJc w:val="left"/>
      <w:pPr>
        <w:ind w:left="1429" w:hanging="360"/>
      </w:pPr>
      <w:rPr>
        <w:rFonts w:hint="default"/>
        <w:b/>
      </w:rPr>
    </w:lvl>
    <w:lvl w:ilvl="1">
      <w:start w:val="1"/>
      <w:numFmt w:val="decimal"/>
      <w:isLgl/>
      <w:lvlText w:val="%1.%2."/>
      <w:lvlJc w:val="left"/>
      <w:pPr>
        <w:ind w:left="2138" w:hanging="720"/>
      </w:pPr>
      <w:rPr>
        <w:rFonts w:hint="default"/>
        <w:b w:val="0"/>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2">
    <w:nsid w:val="1EE03579"/>
    <w:multiLevelType w:val="hybridMultilevel"/>
    <w:tmpl w:val="4A145292"/>
    <w:lvl w:ilvl="0" w:tplc="0D1C66CA">
      <w:start w:val="1"/>
      <w:numFmt w:val="decimal"/>
      <w:lvlText w:val="%1."/>
      <w:lvlJc w:val="left"/>
      <w:pPr>
        <w:tabs>
          <w:tab w:val="num" w:pos="644"/>
        </w:tabs>
        <w:ind w:left="644" w:hanging="360"/>
      </w:pPr>
    </w:lvl>
    <w:lvl w:ilvl="1" w:tplc="E1808948" w:tentative="1">
      <w:start w:val="1"/>
      <w:numFmt w:val="decimal"/>
      <w:lvlText w:val="%2."/>
      <w:lvlJc w:val="left"/>
      <w:pPr>
        <w:tabs>
          <w:tab w:val="num" w:pos="1364"/>
        </w:tabs>
        <w:ind w:left="1364" w:hanging="360"/>
      </w:pPr>
    </w:lvl>
    <w:lvl w:ilvl="2" w:tplc="0F7688A8" w:tentative="1">
      <w:start w:val="1"/>
      <w:numFmt w:val="decimal"/>
      <w:lvlText w:val="%3."/>
      <w:lvlJc w:val="left"/>
      <w:pPr>
        <w:tabs>
          <w:tab w:val="num" w:pos="2084"/>
        </w:tabs>
        <w:ind w:left="2084" w:hanging="360"/>
      </w:pPr>
    </w:lvl>
    <w:lvl w:ilvl="3" w:tplc="3F481AAA" w:tentative="1">
      <w:start w:val="1"/>
      <w:numFmt w:val="decimal"/>
      <w:lvlText w:val="%4."/>
      <w:lvlJc w:val="left"/>
      <w:pPr>
        <w:tabs>
          <w:tab w:val="num" w:pos="2804"/>
        </w:tabs>
        <w:ind w:left="2804" w:hanging="360"/>
      </w:pPr>
    </w:lvl>
    <w:lvl w:ilvl="4" w:tplc="3496AC34" w:tentative="1">
      <w:start w:val="1"/>
      <w:numFmt w:val="decimal"/>
      <w:lvlText w:val="%5."/>
      <w:lvlJc w:val="left"/>
      <w:pPr>
        <w:tabs>
          <w:tab w:val="num" w:pos="3524"/>
        </w:tabs>
        <w:ind w:left="3524" w:hanging="360"/>
      </w:pPr>
    </w:lvl>
    <w:lvl w:ilvl="5" w:tplc="BFCEB38A" w:tentative="1">
      <w:start w:val="1"/>
      <w:numFmt w:val="decimal"/>
      <w:lvlText w:val="%6."/>
      <w:lvlJc w:val="left"/>
      <w:pPr>
        <w:tabs>
          <w:tab w:val="num" w:pos="4244"/>
        </w:tabs>
        <w:ind w:left="4244" w:hanging="360"/>
      </w:pPr>
    </w:lvl>
    <w:lvl w:ilvl="6" w:tplc="4FBC6A74" w:tentative="1">
      <w:start w:val="1"/>
      <w:numFmt w:val="decimal"/>
      <w:lvlText w:val="%7."/>
      <w:lvlJc w:val="left"/>
      <w:pPr>
        <w:tabs>
          <w:tab w:val="num" w:pos="4964"/>
        </w:tabs>
        <w:ind w:left="4964" w:hanging="360"/>
      </w:pPr>
    </w:lvl>
    <w:lvl w:ilvl="7" w:tplc="66A09344" w:tentative="1">
      <w:start w:val="1"/>
      <w:numFmt w:val="decimal"/>
      <w:lvlText w:val="%8."/>
      <w:lvlJc w:val="left"/>
      <w:pPr>
        <w:tabs>
          <w:tab w:val="num" w:pos="5684"/>
        </w:tabs>
        <w:ind w:left="5684" w:hanging="360"/>
      </w:pPr>
    </w:lvl>
    <w:lvl w:ilvl="8" w:tplc="125CAEDA" w:tentative="1">
      <w:start w:val="1"/>
      <w:numFmt w:val="decimal"/>
      <w:lvlText w:val="%9."/>
      <w:lvlJc w:val="left"/>
      <w:pPr>
        <w:tabs>
          <w:tab w:val="num" w:pos="6404"/>
        </w:tabs>
        <w:ind w:left="6404" w:hanging="360"/>
      </w:pPr>
    </w:lvl>
  </w:abstractNum>
  <w:abstractNum w:abstractNumId="3">
    <w:nsid w:val="349A3523"/>
    <w:multiLevelType w:val="hybridMultilevel"/>
    <w:tmpl w:val="593E3466"/>
    <w:lvl w:ilvl="0" w:tplc="0D745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AB577D"/>
    <w:multiLevelType w:val="hybridMultilevel"/>
    <w:tmpl w:val="6B96C7AC"/>
    <w:lvl w:ilvl="0" w:tplc="1FC89B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EFC536C"/>
    <w:multiLevelType w:val="hybridMultilevel"/>
    <w:tmpl w:val="C432282A"/>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
    <w:nsid w:val="55003827"/>
    <w:multiLevelType w:val="multilevel"/>
    <w:tmpl w:val="9982AE04"/>
    <w:lvl w:ilvl="0">
      <w:start w:val="4"/>
      <w:numFmt w:val="decimal"/>
      <w:lvlText w:val="%1."/>
      <w:lvlJc w:val="left"/>
      <w:pPr>
        <w:ind w:left="785"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56A822AB"/>
    <w:multiLevelType w:val="hybridMultilevel"/>
    <w:tmpl w:val="6B061DBC"/>
    <w:lvl w:ilvl="0" w:tplc="0D745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381BC0"/>
    <w:multiLevelType w:val="multilevel"/>
    <w:tmpl w:val="512EC5A2"/>
    <w:lvl w:ilvl="0">
      <w:start w:val="4"/>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69077839"/>
    <w:multiLevelType w:val="hybridMultilevel"/>
    <w:tmpl w:val="D2AA682C"/>
    <w:lvl w:ilvl="0" w:tplc="5F3C0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4057CC"/>
    <w:multiLevelType w:val="hybridMultilevel"/>
    <w:tmpl w:val="D2AA682C"/>
    <w:lvl w:ilvl="0" w:tplc="5F3C0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4B7C15"/>
    <w:multiLevelType w:val="hybridMultilevel"/>
    <w:tmpl w:val="D2AA682C"/>
    <w:lvl w:ilvl="0" w:tplc="5F3C0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33E6593"/>
    <w:multiLevelType w:val="hybridMultilevel"/>
    <w:tmpl w:val="6988F704"/>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nsid w:val="7F175CB8"/>
    <w:multiLevelType w:val="hybridMultilevel"/>
    <w:tmpl w:val="8682A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
  </w:num>
  <w:num w:numId="4">
    <w:abstractNumId w:val="3"/>
  </w:num>
  <w:num w:numId="5">
    <w:abstractNumId w:val="7"/>
  </w:num>
  <w:num w:numId="6">
    <w:abstractNumId w:val="12"/>
  </w:num>
  <w:num w:numId="7">
    <w:abstractNumId w:val="5"/>
  </w:num>
  <w:num w:numId="8">
    <w:abstractNumId w:val="1"/>
  </w:num>
  <w:num w:numId="9">
    <w:abstractNumId w:val="9"/>
  </w:num>
  <w:num w:numId="10">
    <w:abstractNumId w:val="10"/>
  </w:num>
  <w:num w:numId="11">
    <w:abstractNumId w:val="11"/>
  </w:num>
  <w:num w:numId="12">
    <w:abstractNumId w:val="6"/>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1B"/>
    <w:rsid w:val="00012CE7"/>
    <w:rsid w:val="000141B0"/>
    <w:rsid w:val="000243F5"/>
    <w:rsid w:val="00041406"/>
    <w:rsid w:val="00047E90"/>
    <w:rsid w:val="00052F6A"/>
    <w:rsid w:val="0006031B"/>
    <w:rsid w:val="0007079F"/>
    <w:rsid w:val="00077338"/>
    <w:rsid w:val="000E1F99"/>
    <w:rsid w:val="000E44A7"/>
    <w:rsid w:val="000E585E"/>
    <w:rsid w:val="000F04BB"/>
    <w:rsid w:val="000F2B45"/>
    <w:rsid w:val="00107831"/>
    <w:rsid w:val="001403D0"/>
    <w:rsid w:val="00146CA4"/>
    <w:rsid w:val="00185A09"/>
    <w:rsid w:val="00196468"/>
    <w:rsid w:val="001F533C"/>
    <w:rsid w:val="00202C4B"/>
    <w:rsid w:val="002078D2"/>
    <w:rsid w:val="00214BEC"/>
    <w:rsid w:val="00221662"/>
    <w:rsid w:val="002301DB"/>
    <w:rsid w:val="002417B2"/>
    <w:rsid w:val="002617CC"/>
    <w:rsid w:val="00264BB6"/>
    <w:rsid w:val="00274856"/>
    <w:rsid w:val="002A0119"/>
    <w:rsid w:val="002A378B"/>
    <w:rsid w:val="002A5D50"/>
    <w:rsid w:val="002C16E0"/>
    <w:rsid w:val="00303952"/>
    <w:rsid w:val="00343950"/>
    <w:rsid w:val="003569B4"/>
    <w:rsid w:val="003574B7"/>
    <w:rsid w:val="003854F1"/>
    <w:rsid w:val="00390893"/>
    <w:rsid w:val="003954B5"/>
    <w:rsid w:val="003D245D"/>
    <w:rsid w:val="003D3533"/>
    <w:rsid w:val="003D4BFB"/>
    <w:rsid w:val="0040021A"/>
    <w:rsid w:val="00405AF4"/>
    <w:rsid w:val="00414832"/>
    <w:rsid w:val="00427142"/>
    <w:rsid w:val="0043628E"/>
    <w:rsid w:val="00445A29"/>
    <w:rsid w:val="004641AB"/>
    <w:rsid w:val="00466EAE"/>
    <w:rsid w:val="00481028"/>
    <w:rsid w:val="00484BF5"/>
    <w:rsid w:val="0049454F"/>
    <w:rsid w:val="004977D0"/>
    <w:rsid w:val="004B155A"/>
    <w:rsid w:val="004B243F"/>
    <w:rsid w:val="004B665A"/>
    <w:rsid w:val="004B6B01"/>
    <w:rsid w:val="004C027B"/>
    <w:rsid w:val="004C0CA2"/>
    <w:rsid w:val="004C57A6"/>
    <w:rsid w:val="004D0C71"/>
    <w:rsid w:val="004D14CF"/>
    <w:rsid w:val="004E2A6D"/>
    <w:rsid w:val="004E6B70"/>
    <w:rsid w:val="00514E28"/>
    <w:rsid w:val="00517A9F"/>
    <w:rsid w:val="00521AE5"/>
    <w:rsid w:val="00523E29"/>
    <w:rsid w:val="00524661"/>
    <w:rsid w:val="0053384D"/>
    <w:rsid w:val="005523D8"/>
    <w:rsid w:val="00556395"/>
    <w:rsid w:val="005601B6"/>
    <w:rsid w:val="005628E3"/>
    <w:rsid w:val="00571BBE"/>
    <w:rsid w:val="005763FB"/>
    <w:rsid w:val="00577CD2"/>
    <w:rsid w:val="00581141"/>
    <w:rsid w:val="00584FA0"/>
    <w:rsid w:val="00586B2B"/>
    <w:rsid w:val="005B1B9D"/>
    <w:rsid w:val="005B2598"/>
    <w:rsid w:val="005B47D8"/>
    <w:rsid w:val="005B7BD0"/>
    <w:rsid w:val="005C51CF"/>
    <w:rsid w:val="005D209C"/>
    <w:rsid w:val="005E0605"/>
    <w:rsid w:val="005E5138"/>
    <w:rsid w:val="005F2BB4"/>
    <w:rsid w:val="005F4FD9"/>
    <w:rsid w:val="00600491"/>
    <w:rsid w:val="00624B44"/>
    <w:rsid w:val="00626DB1"/>
    <w:rsid w:val="0064298C"/>
    <w:rsid w:val="00646169"/>
    <w:rsid w:val="00650C94"/>
    <w:rsid w:val="00656716"/>
    <w:rsid w:val="006674F2"/>
    <w:rsid w:val="00670422"/>
    <w:rsid w:val="00670508"/>
    <w:rsid w:val="00683792"/>
    <w:rsid w:val="00684ED4"/>
    <w:rsid w:val="006903A2"/>
    <w:rsid w:val="006B18CC"/>
    <w:rsid w:val="007024CA"/>
    <w:rsid w:val="00705C98"/>
    <w:rsid w:val="00713063"/>
    <w:rsid w:val="00713406"/>
    <w:rsid w:val="007273FD"/>
    <w:rsid w:val="00730AD0"/>
    <w:rsid w:val="00741676"/>
    <w:rsid w:val="00752240"/>
    <w:rsid w:val="0076404B"/>
    <w:rsid w:val="00766D39"/>
    <w:rsid w:val="00770A5D"/>
    <w:rsid w:val="007772C6"/>
    <w:rsid w:val="007864ED"/>
    <w:rsid w:val="00792428"/>
    <w:rsid w:val="00796DDC"/>
    <w:rsid w:val="007A1CF7"/>
    <w:rsid w:val="007C641E"/>
    <w:rsid w:val="007D0F37"/>
    <w:rsid w:val="007E768D"/>
    <w:rsid w:val="007F1C08"/>
    <w:rsid w:val="007F3E2F"/>
    <w:rsid w:val="007F6F6E"/>
    <w:rsid w:val="007F72EB"/>
    <w:rsid w:val="00803217"/>
    <w:rsid w:val="00811A87"/>
    <w:rsid w:val="00821DF4"/>
    <w:rsid w:val="008315EF"/>
    <w:rsid w:val="00835C35"/>
    <w:rsid w:val="0083661E"/>
    <w:rsid w:val="00842330"/>
    <w:rsid w:val="00855417"/>
    <w:rsid w:val="008558ED"/>
    <w:rsid w:val="00857551"/>
    <w:rsid w:val="00872E81"/>
    <w:rsid w:val="0087478F"/>
    <w:rsid w:val="00881DE4"/>
    <w:rsid w:val="00885634"/>
    <w:rsid w:val="00885C74"/>
    <w:rsid w:val="0089383F"/>
    <w:rsid w:val="008A0E12"/>
    <w:rsid w:val="008A403B"/>
    <w:rsid w:val="008C134A"/>
    <w:rsid w:val="008C6070"/>
    <w:rsid w:val="008D3773"/>
    <w:rsid w:val="008E1D1C"/>
    <w:rsid w:val="008E5385"/>
    <w:rsid w:val="008E57D9"/>
    <w:rsid w:val="008F1A74"/>
    <w:rsid w:val="00940E2F"/>
    <w:rsid w:val="00942114"/>
    <w:rsid w:val="00942C71"/>
    <w:rsid w:val="0095462D"/>
    <w:rsid w:val="00962A3A"/>
    <w:rsid w:val="00967547"/>
    <w:rsid w:val="0097575D"/>
    <w:rsid w:val="009803E2"/>
    <w:rsid w:val="00986FCE"/>
    <w:rsid w:val="0099458B"/>
    <w:rsid w:val="009A5722"/>
    <w:rsid w:val="009A7E8D"/>
    <w:rsid w:val="009D3F65"/>
    <w:rsid w:val="009D5DF7"/>
    <w:rsid w:val="00A21349"/>
    <w:rsid w:val="00A24690"/>
    <w:rsid w:val="00A30F25"/>
    <w:rsid w:val="00A33DAE"/>
    <w:rsid w:val="00A62645"/>
    <w:rsid w:val="00A62714"/>
    <w:rsid w:val="00A640D1"/>
    <w:rsid w:val="00A6597F"/>
    <w:rsid w:val="00A758E3"/>
    <w:rsid w:val="00A76CFF"/>
    <w:rsid w:val="00A92848"/>
    <w:rsid w:val="00AA4EBE"/>
    <w:rsid w:val="00AB1DB7"/>
    <w:rsid w:val="00AB2173"/>
    <w:rsid w:val="00AB3AD8"/>
    <w:rsid w:val="00AD08AC"/>
    <w:rsid w:val="00AD6FC8"/>
    <w:rsid w:val="00AD757F"/>
    <w:rsid w:val="00AF1079"/>
    <w:rsid w:val="00AF6B4D"/>
    <w:rsid w:val="00B04555"/>
    <w:rsid w:val="00B104FD"/>
    <w:rsid w:val="00B2083D"/>
    <w:rsid w:val="00B20A31"/>
    <w:rsid w:val="00B27993"/>
    <w:rsid w:val="00B34032"/>
    <w:rsid w:val="00B42DDD"/>
    <w:rsid w:val="00B46B55"/>
    <w:rsid w:val="00B57CEF"/>
    <w:rsid w:val="00B650DC"/>
    <w:rsid w:val="00B70B8F"/>
    <w:rsid w:val="00B800B5"/>
    <w:rsid w:val="00B81844"/>
    <w:rsid w:val="00B82960"/>
    <w:rsid w:val="00B852FE"/>
    <w:rsid w:val="00BA2DCA"/>
    <w:rsid w:val="00BA3F85"/>
    <w:rsid w:val="00BB4D3A"/>
    <w:rsid w:val="00BC59D4"/>
    <w:rsid w:val="00BD1258"/>
    <w:rsid w:val="00BD626F"/>
    <w:rsid w:val="00BE2090"/>
    <w:rsid w:val="00BE457F"/>
    <w:rsid w:val="00BF0D40"/>
    <w:rsid w:val="00BF3244"/>
    <w:rsid w:val="00BF4686"/>
    <w:rsid w:val="00BF5D88"/>
    <w:rsid w:val="00C03778"/>
    <w:rsid w:val="00C06D61"/>
    <w:rsid w:val="00C07560"/>
    <w:rsid w:val="00C16988"/>
    <w:rsid w:val="00C25E85"/>
    <w:rsid w:val="00C304A5"/>
    <w:rsid w:val="00C410CA"/>
    <w:rsid w:val="00C55821"/>
    <w:rsid w:val="00C67985"/>
    <w:rsid w:val="00C723CB"/>
    <w:rsid w:val="00C736D5"/>
    <w:rsid w:val="00C741C0"/>
    <w:rsid w:val="00C76BAC"/>
    <w:rsid w:val="00C902E0"/>
    <w:rsid w:val="00C91D7A"/>
    <w:rsid w:val="00C97BE4"/>
    <w:rsid w:val="00CA49EB"/>
    <w:rsid w:val="00CA753E"/>
    <w:rsid w:val="00CB7331"/>
    <w:rsid w:val="00CC1162"/>
    <w:rsid w:val="00CD07B0"/>
    <w:rsid w:val="00D202B0"/>
    <w:rsid w:val="00D30F3F"/>
    <w:rsid w:val="00D36617"/>
    <w:rsid w:val="00D52704"/>
    <w:rsid w:val="00D5718D"/>
    <w:rsid w:val="00D71E64"/>
    <w:rsid w:val="00D742EC"/>
    <w:rsid w:val="00D8117E"/>
    <w:rsid w:val="00D853CC"/>
    <w:rsid w:val="00D948ED"/>
    <w:rsid w:val="00D97141"/>
    <w:rsid w:val="00D973FB"/>
    <w:rsid w:val="00DC3711"/>
    <w:rsid w:val="00DD6556"/>
    <w:rsid w:val="00DE17BA"/>
    <w:rsid w:val="00DE4EA5"/>
    <w:rsid w:val="00E01F51"/>
    <w:rsid w:val="00E12999"/>
    <w:rsid w:val="00E140A4"/>
    <w:rsid w:val="00E14416"/>
    <w:rsid w:val="00E17E7F"/>
    <w:rsid w:val="00E26C98"/>
    <w:rsid w:val="00E7198A"/>
    <w:rsid w:val="00E767BF"/>
    <w:rsid w:val="00E87ED7"/>
    <w:rsid w:val="00E9758B"/>
    <w:rsid w:val="00EB18E9"/>
    <w:rsid w:val="00EC3CDA"/>
    <w:rsid w:val="00ED21BA"/>
    <w:rsid w:val="00EF4F93"/>
    <w:rsid w:val="00F0742C"/>
    <w:rsid w:val="00F10C87"/>
    <w:rsid w:val="00F16952"/>
    <w:rsid w:val="00F30BEA"/>
    <w:rsid w:val="00F350F0"/>
    <w:rsid w:val="00F35761"/>
    <w:rsid w:val="00F3797E"/>
    <w:rsid w:val="00F43CAB"/>
    <w:rsid w:val="00F45B1B"/>
    <w:rsid w:val="00F64E9C"/>
    <w:rsid w:val="00F706CA"/>
    <w:rsid w:val="00F84B8C"/>
    <w:rsid w:val="00F84BBF"/>
    <w:rsid w:val="00F90F93"/>
    <w:rsid w:val="00F93DA4"/>
    <w:rsid w:val="00FC4219"/>
    <w:rsid w:val="00FC66DF"/>
    <w:rsid w:val="00FF6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F72EB"/>
    <w:pPr>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4B243F"/>
    <w:pPr>
      <w:ind w:left="720"/>
      <w:contextualSpacing/>
    </w:pPr>
  </w:style>
  <w:style w:type="table" w:customStyle="1" w:styleId="1">
    <w:name w:val="Сетка таблицы1"/>
    <w:basedOn w:val="a1"/>
    <w:next w:val="a3"/>
    <w:uiPriority w:val="59"/>
    <w:rsid w:val="00F0742C"/>
    <w:pPr>
      <w:spacing w:after="0" w:line="240" w:lineRule="auto"/>
    </w:pPr>
    <w:rPr>
      <w:rFonts w:ascii="Times New Roman" w:eastAsiaTheme="minorEastAsia"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3"/>
    <w:uiPriority w:val="59"/>
    <w:rsid w:val="00F0742C"/>
    <w:pPr>
      <w:spacing w:after="0" w:line="240" w:lineRule="auto"/>
    </w:pPr>
    <w:rPr>
      <w:rFonts w:ascii="Times New Roman" w:eastAsiaTheme="minorEastAsia"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F84B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59"/>
    <w:rsid w:val="00730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4C57A6"/>
  </w:style>
  <w:style w:type="table" w:customStyle="1" w:styleId="4">
    <w:name w:val="Сетка таблицы4"/>
    <w:basedOn w:val="a1"/>
    <w:next w:val="a3"/>
    <w:uiPriority w:val="59"/>
    <w:rsid w:val="007024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D07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07B0"/>
    <w:rPr>
      <w:rFonts w:ascii="Tahoma" w:hAnsi="Tahoma" w:cs="Tahoma"/>
      <w:sz w:val="16"/>
      <w:szCs w:val="16"/>
    </w:rPr>
  </w:style>
  <w:style w:type="paragraph" w:styleId="a8">
    <w:name w:val="header"/>
    <w:basedOn w:val="a"/>
    <w:link w:val="a9"/>
    <w:uiPriority w:val="99"/>
    <w:unhideWhenUsed/>
    <w:rsid w:val="00B20A3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0A31"/>
  </w:style>
  <w:style w:type="paragraph" w:styleId="aa">
    <w:name w:val="footer"/>
    <w:basedOn w:val="a"/>
    <w:link w:val="ab"/>
    <w:uiPriority w:val="99"/>
    <w:unhideWhenUsed/>
    <w:rsid w:val="00B20A3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0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F72EB"/>
    <w:pPr>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4B243F"/>
    <w:pPr>
      <w:ind w:left="720"/>
      <w:contextualSpacing/>
    </w:pPr>
  </w:style>
  <w:style w:type="table" w:customStyle="1" w:styleId="1">
    <w:name w:val="Сетка таблицы1"/>
    <w:basedOn w:val="a1"/>
    <w:next w:val="a3"/>
    <w:uiPriority w:val="59"/>
    <w:rsid w:val="00F0742C"/>
    <w:pPr>
      <w:spacing w:after="0" w:line="240" w:lineRule="auto"/>
    </w:pPr>
    <w:rPr>
      <w:rFonts w:ascii="Times New Roman" w:eastAsiaTheme="minorEastAsia"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3"/>
    <w:uiPriority w:val="59"/>
    <w:rsid w:val="00F0742C"/>
    <w:pPr>
      <w:spacing w:after="0" w:line="240" w:lineRule="auto"/>
    </w:pPr>
    <w:rPr>
      <w:rFonts w:ascii="Times New Roman" w:eastAsiaTheme="minorEastAsia"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F84B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59"/>
    <w:rsid w:val="00730A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4C57A6"/>
  </w:style>
  <w:style w:type="table" w:customStyle="1" w:styleId="4">
    <w:name w:val="Сетка таблицы4"/>
    <w:basedOn w:val="a1"/>
    <w:next w:val="a3"/>
    <w:uiPriority w:val="59"/>
    <w:rsid w:val="007024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D07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07B0"/>
    <w:rPr>
      <w:rFonts w:ascii="Tahoma" w:hAnsi="Tahoma" w:cs="Tahoma"/>
      <w:sz w:val="16"/>
      <w:szCs w:val="16"/>
    </w:rPr>
  </w:style>
  <w:style w:type="paragraph" w:styleId="a8">
    <w:name w:val="header"/>
    <w:basedOn w:val="a"/>
    <w:link w:val="a9"/>
    <w:uiPriority w:val="99"/>
    <w:unhideWhenUsed/>
    <w:rsid w:val="00B20A3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0A31"/>
  </w:style>
  <w:style w:type="paragraph" w:styleId="aa">
    <w:name w:val="footer"/>
    <w:basedOn w:val="a"/>
    <w:link w:val="ab"/>
    <w:uiPriority w:val="99"/>
    <w:unhideWhenUsed/>
    <w:rsid w:val="00B20A3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0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130">
      <w:bodyDiv w:val="1"/>
      <w:marLeft w:val="0"/>
      <w:marRight w:val="0"/>
      <w:marTop w:val="0"/>
      <w:marBottom w:val="0"/>
      <w:divBdr>
        <w:top w:val="none" w:sz="0" w:space="0" w:color="auto"/>
        <w:left w:val="none" w:sz="0" w:space="0" w:color="auto"/>
        <w:bottom w:val="none" w:sz="0" w:space="0" w:color="auto"/>
        <w:right w:val="none" w:sz="0" w:space="0" w:color="auto"/>
      </w:divBdr>
    </w:div>
    <w:div w:id="76439919">
      <w:bodyDiv w:val="1"/>
      <w:marLeft w:val="0"/>
      <w:marRight w:val="0"/>
      <w:marTop w:val="0"/>
      <w:marBottom w:val="0"/>
      <w:divBdr>
        <w:top w:val="none" w:sz="0" w:space="0" w:color="auto"/>
        <w:left w:val="none" w:sz="0" w:space="0" w:color="auto"/>
        <w:bottom w:val="none" w:sz="0" w:space="0" w:color="auto"/>
        <w:right w:val="none" w:sz="0" w:space="0" w:color="auto"/>
      </w:divBdr>
    </w:div>
    <w:div w:id="364335977">
      <w:bodyDiv w:val="1"/>
      <w:marLeft w:val="0"/>
      <w:marRight w:val="0"/>
      <w:marTop w:val="0"/>
      <w:marBottom w:val="0"/>
      <w:divBdr>
        <w:top w:val="none" w:sz="0" w:space="0" w:color="auto"/>
        <w:left w:val="none" w:sz="0" w:space="0" w:color="auto"/>
        <w:bottom w:val="none" w:sz="0" w:space="0" w:color="auto"/>
        <w:right w:val="none" w:sz="0" w:space="0" w:color="auto"/>
      </w:divBdr>
    </w:div>
    <w:div w:id="466892904">
      <w:bodyDiv w:val="1"/>
      <w:marLeft w:val="0"/>
      <w:marRight w:val="0"/>
      <w:marTop w:val="0"/>
      <w:marBottom w:val="0"/>
      <w:divBdr>
        <w:top w:val="none" w:sz="0" w:space="0" w:color="auto"/>
        <w:left w:val="none" w:sz="0" w:space="0" w:color="auto"/>
        <w:bottom w:val="none" w:sz="0" w:space="0" w:color="auto"/>
        <w:right w:val="none" w:sz="0" w:space="0" w:color="auto"/>
      </w:divBdr>
    </w:div>
    <w:div w:id="582110234">
      <w:bodyDiv w:val="1"/>
      <w:marLeft w:val="0"/>
      <w:marRight w:val="0"/>
      <w:marTop w:val="0"/>
      <w:marBottom w:val="0"/>
      <w:divBdr>
        <w:top w:val="none" w:sz="0" w:space="0" w:color="auto"/>
        <w:left w:val="none" w:sz="0" w:space="0" w:color="auto"/>
        <w:bottom w:val="none" w:sz="0" w:space="0" w:color="auto"/>
        <w:right w:val="none" w:sz="0" w:space="0" w:color="auto"/>
      </w:divBdr>
    </w:div>
    <w:div w:id="882451031">
      <w:bodyDiv w:val="1"/>
      <w:marLeft w:val="0"/>
      <w:marRight w:val="0"/>
      <w:marTop w:val="0"/>
      <w:marBottom w:val="0"/>
      <w:divBdr>
        <w:top w:val="none" w:sz="0" w:space="0" w:color="auto"/>
        <w:left w:val="none" w:sz="0" w:space="0" w:color="auto"/>
        <w:bottom w:val="none" w:sz="0" w:space="0" w:color="auto"/>
        <w:right w:val="none" w:sz="0" w:space="0" w:color="auto"/>
      </w:divBdr>
    </w:div>
    <w:div w:id="1361784694">
      <w:bodyDiv w:val="1"/>
      <w:marLeft w:val="0"/>
      <w:marRight w:val="0"/>
      <w:marTop w:val="0"/>
      <w:marBottom w:val="0"/>
      <w:divBdr>
        <w:top w:val="none" w:sz="0" w:space="0" w:color="auto"/>
        <w:left w:val="none" w:sz="0" w:space="0" w:color="auto"/>
        <w:bottom w:val="none" w:sz="0" w:space="0" w:color="auto"/>
        <w:right w:val="none" w:sz="0" w:space="0" w:color="auto"/>
      </w:divBdr>
    </w:div>
    <w:div w:id="1606310397">
      <w:bodyDiv w:val="1"/>
      <w:marLeft w:val="0"/>
      <w:marRight w:val="0"/>
      <w:marTop w:val="0"/>
      <w:marBottom w:val="0"/>
      <w:divBdr>
        <w:top w:val="none" w:sz="0" w:space="0" w:color="auto"/>
        <w:left w:val="none" w:sz="0" w:space="0" w:color="auto"/>
        <w:bottom w:val="none" w:sz="0" w:space="0" w:color="auto"/>
        <w:right w:val="none" w:sz="0" w:space="0" w:color="auto"/>
      </w:divBdr>
    </w:div>
    <w:div w:id="1611165727">
      <w:bodyDiv w:val="1"/>
      <w:marLeft w:val="0"/>
      <w:marRight w:val="0"/>
      <w:marTop w:val="0"/>
      <w:marBottom w:val="0"/>
      <w:divBdr>
        <w:top w:val="none" w:sz="0" w:space="0" w:color="auto"/>
        <w:left w:val="none" w:sz="0" w:space="0" w:color="auto"/>
        <w:bottom w:val="none" w:sz="0" w:space="0" w:color="auto"/>
        <w:right w:val="none" w:sz="0" w:space="0" w:color="auto"/>
      </w:divBdr>
    </w:div>
    <w:div w:id="1733503155">
      <w:bodyDiv w:val="1"/>
      <w:marLeft w:val="0"/>
      <w:marRight w:val="0"/>
      <w:marTop w:val="0"/>
      <w:marBottom w:val="0"/>
      <w:divBdr>
        <w:top w:val="none" w:sz="0" w:space="0" w:color="auto"/>
        <w:left w:val="none" w:sz="0" w:space="0" w:color="auto"/>
        <w:bottom w:val="none" w:sz="0" w:space="0" w:color="auto"/>
        <w:right w:val="none" w:sz="0" w:space="0" w:color="auto"/>
      </w:divBdr>
    </w:div>
    <w:div w:id="188737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rao.ru/media/editor/uploads/2018/08/03/258-ug.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rao.ru/media/editor/uploads/2018/08/03/ussyxz.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krao.ru/media/editor/uploads/2018/08/03/wdhcvq.pdf"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55318278108637431"/>
          <c:y val="0.10516431924882629"/>
          <c:w val="0.39898299514591135"/>
          <c:h val="0.73103574729215182"/>
        </c:manualLayout>
      </c:layout>
      <c:bar3DChart>
        <c:barDir val="bar"/>
        <c:grouping val="clustered"/>
        <c:varyColors val="0"/>
        <c:ser>
          <c:idx val="0"/>
          <c:order val="0"/>
          <c:spPr>
            <a:scene3d>
              <a:camera prst="orthographicFront"/>
              <a:lightRig rig="threePt" dir="t"/>
            </a:scene3d>
            <a:sp3d>
              <a:bevelT w="63500"/>
            </a:sp3d>
          </c:spPr>
          <c:invertIfNegative val="0"/>
          <c:dLbls>
            <c:dLbl>
              <c:idx val="2"/>
              <c:layout>
                <c:manualLayout>
                  <c:x val="1.6033572027350496E-2"/>
                  <c:y val="-4.246451677616731E-3"/>
                </c:manualLayout>
              </c:layout>
              <c:spPr/>
              <c:txPr>
                <a:bodyPr/>
                <a:lstStyle/>
                <a:p>
                  <a:pPr>
                    <a:defRPr sz="1200" b="1" baseline="0">
                      <a:solidFill>
                        <a:srgbClr val="00823B"/>
                      </a:solidFill>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ED3-4E36-8D63-3B4DD0F7A4EA}"/>
                </c:ext>
              </c:extLst>
            </c:dLbl>
            <c:dLbl>
              <c:idx val="3"/>
              <c:layout>
                <c:manualLayout>
                  <c:x val="1.2025179020512873E-2"/>
                  <c:y val="-6.369426751592357E-3"/>
                </c:manualLayout>
              </c:layout>
              <c:spPr/>
              <c:txPr>
                <a:bodyPr/>
                <a:lstStyle/>
                <a:p>
                  <a:pPr>
                    <a:defRPr sz="1200" b="1" baseline="0">
                      <a:solidFill>
                        <a:srgbClr val="00823B"/>
                      </a:solidFill>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ED3-4E36-8D63-3B4DD0F7A4EA}"/>
                </c:ext>
              </c:extLst>
            </c:dLbl>
            <c:dLbl>
              <c:idx val="4"/>
              <c:spPr/>
              <c:txPr>
                <a:bodyPr/>
                <a:lstStyle/>
                <a:p>
                  <a:pPr algn="ctr">
                    <a:defRPr lang="en-US" sz="1200" b="1" i="0" u="none" strike="noStrike" kern="1200" baseline="0" dirty="0">
                      <a:solidFill>
                        <a:prstClr val="black"/>
                      </a:solidFill>
                      <a:latin typeface="+mn-lt"/>
                      <a:ea typeface="+mn-ea"/>
                      <a:cs typeface="+mn-cs"/>
                    </a:defRPr>
                  </a:pPr>
                  <a:endParaRPr lang="ru-RU"/>
                </a:p>
              </c:txPr>
              <c:showLegendKey val="0"/>
              <c:showVal val="1"/>
              <c:showCatName val="0"/>
              <c:showSerName val="0"/>
              <c:showPercent val="0"/>
              <c:showBubbleSize val="0"/>
            </c:dLbl>
            <c:dLbl>
              <c:idx val="7"/>
              <c:spPr>
                <a:noFill/>
                <a:ln>
                  <a:noFill/>
                </a:ln>
                <a:effectLst/>
              </c:spPr>
              <c:txPr>
                <a:bodyPr/>
                <a:lstStyle/>
                <a:p>
                  <a:pPr algn="ctr" rtl="0">
                    <a:defRPr lang="ru-RU" sz="1200" b="1" i="0" u="none" strike="noStrike" kern="1200" baseline="0">
                      <a:solidFill>
                        <a:srgbClr val="00823B"/>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a:lstStyle/>
              <a:p>
                <a:pPr>
                  <a:defRPr sz="1200" b="1"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ноо!$C$4:$C$12</c:f>
              <c:strCache>
                <c:ptCount val="9"/>
                <c:pt idx="0">
                  <c:v>МБОУ КСОШ №2</c:v>
                </c:pt>
                <c:pt idx="1">
                  <c:v>МБОУ КСОШ №4</c:v>
                </c:pt>
                <c:pt idx="2">
                  <c:v>МБОУ КСОШ №3</c:v>
                </c:pt>
                <c:pt idx="3">
                  <c:v>МКОУ Недокурская СОШ</c:v>
                </c:pt>
                <c:pt idx="4">
                  <c:v>МКОУ Имбинская СОШ</c:v>
                </c:pt>
                <c:pt idx="5">
                  <c:v>МКОУ Тагарская СОШ</c:v>
                </c:pt>
                <c:pt idx="6">
                  <c:v>МКОУ Яркинская СОШ</c:v>
                </c:pt>
                <c:pt idx="7">
                  <c:v>МКОУ Ирбинская СОШ</c:v>
                </c:pt>
                <c:pt idx="8">
                  <c:v>МКОУ Заледеевская СОШ</c:v>
                </c:pt>
              </c:strCache>
            </c:strRef>
          </c:cat>
          <c:val>
            <c:numRef>
              <c:f>ноо!$D$4:$D$12</c:f>
              <c:numCache>
                <c:formatCode>General</c:formatCode>
                <c:ptCount val="9"/>
                <c:pt idx="0">
                  <c:v>42.4</c:v>
                </c:pt>
                <c:pt idx="1">
                  <c:v>41.6</c:v>
                </c:pt>
                <c:pt idx="2">
                  <c:v>49.7</c:v>
                </c:pt>
                <c:pt idx="3">
                  <c:v>75</c:v>
                </c:pt>
                <c:pt idx="4">
                  <c:v>61.5</c:v>
                </c:pt>
                <c:pt idx="5">
                  <c:v>48.1</c:v>
                </c:pt>
                <c:pt idx="6">
                  <c:v>54.5</c:v>
                </c:pt>
                <c:pt idx="7">
                  <c:v>66.599999999999994</c:v>
                </c:pt>
                <c:pt idx="8">
                  <c:v>36.9</c:v>
                </c:pt>
              </c:numCache>
            </c:numRef>
          </c:val>
          <c:extLst xmlns:c16r2="http://schemas.microsoft.com/office/drawing/2015/06/chart">
            <c:ext xmlns:c16="http://schemas.microsoft.com/office/drawing/2014/chart" uri="{C3380CC4-5D6E-409C-BE32-E72D297353CC}">
              <c16:uniqueId val="{00000003-BED3-4E36-8D63-3B4DD0F7A4EA}"/>
            </c:ext>
          </c:extLst>
        </c:ser>
        <c:dLbls>
          <c:showLegendKey val="0"/>
          <c:showVal val="0"/>
          <c:showCatName val="0"/>
          <c:showSerName val="0"/>
          <c:showPercent val="0"/>
          <c:showBubbleSize val="0"/>
        </c:dLbls>
        <c:gapWidth val="150"/>
        <c:shape val="box"/>
        <c:axId val="207399552"/>
        <c:axId val="208835328"/>
        <c:axId val="0"/>
      </c:bar3DChart>
      <c:catAx>
        <c:axId val="207399552"/>
        <c:scaling>
          <c:orientation val="minMax"/>
        </c:scaling>
        <c:delete val="0"/>
        <c:axPos val="l"/>
        <c:numFmt formatCode="General" sourceLinked="0"/>
        <c:majorTickMark val="out"/>
        <c:minorTickMark val="none"/>
        <c:tickLblPos val="nextTo"/>
        <c:txPr>
          <a:bodyPr/>
          <a:lstStyle/>
          <a:p>
            <a:pPr>
              <a:defRPr sz="1100" b="1" baseline="0"/>
            </a:pPr>
            <a:endParaRPr lang="ru-RU"/>
          </a:p>
        </c:txPr>
        <c:crossAx val="208835328"/>
        <c:crosses val="autoZero"/>
        <c:auto val="1"/>
        <c:lblAlgn val="ctr"/>
        <c:lblOffset val="100"/>
        <c:noMultiLvlLbl val="0"/>
      </c:catAx>
      <c:valAx>
        <c:axId val="208835328"/>
        <c:scaling>
          <c:orientation val="minMax"/>
        </c:scaling>
        <c:delete val="0"/>
        <c:axPos val="b"/>
        <c:majorGridlines/>
        <c:numFmt formatCode="General" sourceLinked="1"/>
        <c:majorTickMark val="out"/>
        <c:minorTickMark val="none"/>
        <c:tickLblPos val="nextTo"/>
        <c:txPr>
          <a:bodyPr/>
          <a:lstStyle/>
          <a:p>
            <a:pPr>
              <a:defRPr sz="1200" baseline="0"/>
            </a:pPr>
            <a:endParaRPr lang="ru-RU"/>
          </a:p>
        </c:txPr>
        <c:crossAx val="207399552"/>
        <c:crosses val="autoZero"/>
        <c:crossBetween val="between"/>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spPr>
            <a:scene3d>
              <a:camera prst="orthographicFront"/>
              <a:lightRig rig="threePt" dir="t"/>
            </a:scene3d>
            <a:sp3d>
              <a:bevelT w="63500"/>
            </a:sp3d>
          </c:spPr>
          <c:invertIfNegative val="0"/>
          <c:dLbls>
            <c:dLbl>
              <c:idx val="0"/>
              <c:layout>
                <c:manualLayout>
                  <c:x val="1.114594218042494E-2"/>
                  <c:y val="-2.1929824561403508E-3"/>
                </c:manualLayout>
              </c:layout>
              <c:spPr/>
              <c:txPr>
                <a:bodyPr/>
                <a:lstStyle/>
                <a:p>
                  <a:pPr>
                    <a:defRPr sz="1200" b="1" baseline="0">
                      <a:solidFill>
                        <a:srgbClr val="00823B"/>
                      </a:solidFill>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3EC6-4D07-B9F3-929C6705C708}"/>
                </c:ext>
              </c:extLst>
            </c:dLbl>
            <c:dLbl>
              <c:idx val="2"/>
              <c:spPr/>
              <c:txPr>
                <a:bodyPr/>
                <a:lstStyle/>
                <a:p>
                  <a:pPr>
                    <a:defRPr sz="1200" b="1" baseline="0">
                      <a:solidFill>
                        <a:srgbClr val="00823B"/>
                      </a:solidFill>
                    </a:defRPr>
                  </a:pPr>
                  <a:endParaRPr lang="ru-RU"/>
                </a:p>
              </c:txPr>
              <c:showLegendKey val="0"/>
              <c:showVal val="1"/>
              <c:showCatName val="0"/>
              <c:showSerName val="0"/>
              <c:showPercent val="0"/>
              <c:showBubbleSize val="0"/>
            </c:dLbl>
            <c:dLbl>
              <c:idx val="3"/>
              <c:spPr/>
              <c:txPr>
                <a:bodyPr/>
                <a:lstStyle/>
                <a:p>
                  <a:pPr>
                    <a:defRPr sz="1200" b="1" baseline="0">
                      <a:solidFill>
                        <a:srgbClr val="00823B"/>
                      </a:solidFill>
                    </a:defRPr>
                  </a:pPr>
                  <a:endParaRPr lang="ru-RU"/>
                </a:p>
              </c:txPr>
              <c:showLegendKey val="0"/>
              <c:showVal val="1"/>
              <c:showCatName val="0"/>
              <c:showSerName val="0"/>
              <c:showPercent val="0"/>
              <c:showBubbleSize val="0"/>
            </c:dLbl>
            <c:dLbl>
              <c:idx val="4"/>
              <c:layout>
                <c:manualLayout>
                  <c:x val="5.5729710902125713E-3"/>
                  <c:y val="2.1929824561403508E-3"/>
                </c:manualLayout>
              </c:layout>
              <c:spPr/>
              <c:txPr>
                <a:bodyPr/>
                <a:lstStyle/>
                <a:p>
                  <a:pPr>
                    <a:defRPr sz="1200" b="1" baseline="0">
                      <a:solidFill>
                        <a:srgbClr val="00823B"/>
                      </a:solidFill>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3EC6-4D07-B9F3-929C6705C708}"/>
                </c:ext>
              </c:extLst>
            </c:dLbl>
            <c:spPr>
              <a:noFill/>
              <a:ln>
                <a:noFill/>
              </a:ln>
              <a:effectLst/>
            </c:spPr>
            <c:txPr>
              <a:bodyPr/>
              <a:lstStyle/>
              <a:p>
                <a:pPr>
                  <a:defRPr sz="1200" b="1"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ооо!$C$4:$C$11</c:f>
              <c:strCache>
                <c:ptCount val="8"/>
                <c:pt idx="0">
                  <c:v>МБОУ КСОШ №2</c:v>
                </c:pt>
                <c:pt idx="1">
                  <c:v>МБОУ КСОШ №4</c:v>
                </c:pt>
                <c:pt idx="2">
                  <c:v>МБОУ КСОШ №3</c:v>
                </c:pt>
                <c:pt idx="3">
                  <c:v>МКОУ Недокурская СОШ</c:v>
                </c:pt>
                <c:pt idx="4">
                  <c:v>МКОУ Имбинская СОШ</c:v>
                </c:pt>
                <c:pt idx="5">
                  <c:v>МКОУ Тагарская СОШ</c:v>
                </c:pt>
                <c:pt idx="6">
                  <c:v>МКОУ Ирбинская СОШ</c:v>
                </c:pt>
                <c:pt idx="7">
                  <c:v>МКОУ Заледеевская СОШ</c:v>
                </c:pt>
              </c:strCache>
            </c:strRef>
          </c:cat>
          <c:val>
            <c:numRef>
              <c:f>ооо!$D$4:$D$11</c:f>
              <c:numCache>
                <c:formatCode>General</c:formatCode>
                <c:ptCount val="8"/>
                <c:pt idx="0">
                  <c:v>35.4</c:v>
                </c:pt>
                <c:pt idx="1">
                  <c:v>26.1</c:v>
                </c:pt>
                <c:pt idx="2">
                  <c:v>33</c:v>
                </c:pt>
                <c:pt idx="3">
                  <c:v>66.599999999999994</c:v>
                </c:pt>
                <c:pt idx="4">
                  <c:v>45</c:v>
                </c:pt>
                <c:pt idx="5">
                  <c:v>35.799999999999997</c:v>
                </c:pt>
                <c:pt idx="6">
                  <c:v>25</c:v>
                </c:pt>
                <c:pt idx="7">
                  <c:v>23.6</c:v>
                </c:pt>
              </c:numCache>
            </c:numRef>
          </c:val>
          <c:extLst xmlns:c16r2="http://schemas.microsoft.com/office/drawing/2015/06/chart">
            <c:ext xmlns:c16="http://schemas.microsoft.com/office/drawing/2014/chart" uri="{C3380CC4-5D6E-409C-BE32-E72D297353CC}">
              <c16:uniqueId val="{00000004-3EC6-4D07-B9F3-929C6705C708}"/>
            </c:ext>
          </c:extLst>
        </c:ser>
        <c:dLbls>
          <c:showLegendKey val="0"/>
          <c:showVal val="0"/>
          <c:showCatName val="0"/>
          <c:showSerName val="0"/>
          <c:showPercent val="0"/>
          <c:showBubbleSize val="0"/>
        </c:dLbls>
        <c:gapWidth val="150"/>
        <c:shape val="box"/>
        <c:axId val="208907264"/>
        <c:axId val="208917248"/>
        <c:axId val="0"/>
      </c:bar3DChart>
      <c:catAx>
        <c:axId val="208907264"/>
        <c:scaling>
          <c:orientation val="minMax"/>
        </c:scaling>
        <c:delete val="0"/>
        <c:axPos val="l"/>
        <c:numFmt formatCode="General" sourceLinked="0"/>
        <c:majorTickMark val="out"/>
        <c:minorTickMark val="none"/>
        <c:tickLblPos val="nextTo"/>
        <c:txPr>
          <a:bodyPr/>
          <a:lstStyle/>
          <a:p>
            <a:pPr>
              <a:defRPr sz="1200" b="1" baseline="0"/>
            </a:pPr>
            <a:endParaRPr lang="ru-RU"/>
          </a:p>
        </c:txPr>
        <c:crossAx val="208917248"/>
        <c:crosses val="autoZero"/>
        <c:auto val="1"/>
        <c:lblAlgn val="ctr"/>
        <c:lblOffset val="100"/>
        <c:noMultiLvlLbl val="0"/>
      </c:catAx>
      <c:valAx>
        <c:axId val="208917248"/>
        <c:scaling>
          <c:orientation val="minMax"/>
        </c:scaling>
        <c:delete val="0"/>
        <c:axPos val="b"/>
        <c:majorGridlines/>
        <c:numFmt formatCode="General" sourceLinked="1"/>
        <c:majorTickMark val="out"/>
        <c:minorTickMark val="none"/>
        <c:tickLblPos val="nextTo"/>
        <c:txPr>
          <a:bodyPr/>
          <a:lstStyle/>
          <a:p>
            <a:pPr>
              <a:defRPr sz="2000"/>
            </a:pPr>
            <a:endParaRPr lang="ru-RU"/>
          </a:p>
        </c:txPr>
        <c:crossAx val="20890726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spPr>
            <a:scene3d>
              <a:camera prst="orthographicFront"/>
              <a:lightRig rig="threePt" dir="t"/>
            </a:scene3d>
            <a:sp3d>
              <a:bevelT w="63500"/>
            </a:sp3d>
          </c:spPr>
          <c:invertIfNegative val="0"/>
          <c:dLbls>
            <c:dLbl>
              <c:idx val="0"/>
              <c:spPr/>
              <c:txPr>
                <a:bodyPr/>
                <a:lstStyle/>
                <a:p>
                  <a:pPr>
                    <a:defRPr sz="1200" b="1" baseline="0">
                      <a:solidFill>
                        <a:srgbClr val="00823B"/>
                      </a:solidFill>
                    </a:defRPr>
                  </a:pPr>
                  <a:endParaRPr lang="ru-RU"/>
                </a:p>
              </c:txPr>
              <c:showLegendKey val="0"/>
              <c:showVal val="1"/>
              <c:showCatName val="0"/>
              <c:showSerName val="0"/>
              <c:showPercent val="0"/>
              <c:showBubbleSize val="0"/>
            </c:dLbl>
            <c:dLbl>
              <c:idx val="2"/>
              <c:spPr>
                <a:noFill/>
                <a:ln>
                  <a:noFill/>
                </a:ln>
                <a:effectLst/>
              </c:spPr>
              <c:txPr>
                <a:bodyPr/>
                <a:lstStyle/>
                <a:p>
                  <a:pPr algn="ctr" rtl="0">
                    <a:defRPr lang="ru-RU" sz="1200" b="1" i="0" u="none" strike="noStrike" kern="1200" baseline="0">
                      <a:solidFill>
                        <a:srgbClr val="00823B"/>
                      </a:solidFill>
                      <a:latin typeface="+mn-lt"/>
                      <a:ea typeface="+mn-ea"/>
                      <a:cs typeface="+mn-cs"/>
                    </a:defRPr>
                  </a:pPr>
                  <a:endParaRPr lang="ru-RU"/>
                </a:p>
              </c:txPr>
              <c:showLegendKey val="0"/>
              <c:showVal val="1"/>
              <c:showCatName val="0"/>
              <c:showSerName val="0"/>
              <c:showPercent val="0"/>
              <c:showBubbleSize val="0"/>
            </c:dLbl>
            <c:dLbl>
              <c:idx val="3"/>
              <c:layout>
                <c:manualLayout>
                  <c:x val="0"/>
                  <c:y val="6.3596491228070179E-2"/>
                </c:manualLayout>
              </c:layout>
              <c:spPr>
                <a:noFill/>
                <a:ln>
                  <a:noFill/>
                </a:ln>
                <a:effectLst/>
              </c:spPr>
              <c:txPr>
                <a:bodyPr/>
                <a:lstStyle/>
                <a:p>
                  <a:pPr algn="ctr" rtl="0">
                    <a:defRPr lang="ru-RU" sz="1200" b="1" i="0" u="none" strike="noStrike" kern="1200" baseline="0">
                      <a:solidFill>
                        <a:srgbClr val="00823B"/>
                      </a:solidFill>
                      <a:latin typeface="+mn-lt"/>
                      <a:ea typeface="+mn-ea"/>
                      <a:cs typeface="+mn-cs"/>
                    </a:defRPr>
                  </a:pPr>
                  <a:endParaRPr lang="ru-RU"/>
                </a:p>
              </c:txPr>
              <c:showLegendKey val="0"/>
              <c:showVal val="1"/>
              <c:showCatName val="0"/>
              <c:showSerName val="0"/>
              <c:showPercent val="0"/>
              <c:showBubbleSize val="0"/>
            </c:dLbl>
            <c:dLbl>
              <c:idx val="4"/>
              <c:spPr/>
              <c:txPr>
                <a:bodyPr/>
                <a:lstStyle/>
                <a:p>
                  <a:pPr>
                    <a:defRPr sz="1200" b="1" baseline="0">
                      <a:solidFill>
                        <a:srgbClr val="00823B"/>
                      </a:solidFill>
                    </a:defRPr>
                  </a:pPr>
                  <a:endParaRPr lang="ru-RU"/>
                </a:p>
              </c:txPr>
              <c:showLegendKey val="0"/>
              <c:showVal val="1"/>
              <c:showCatName val="0"/>
              <c:showSerName val="0"/>
              <c:showPercent val="0"/>
              <c:showBubbleSize val="0"/>
            </c:dLbl>
            <c:dLbl>
              <c:idx val="6"/>
              <c:layout>
                <c:manualLayout>
                  <c:x val="-2.7864855451062349E-3"/>
                  <c:y val="4.1666666666666664E-2"/>
                </c:manualLayout>
              </c:layout>
              <c:spPr/>
              <c:txPr>
                <a:bodyPr/>
                <a:lstStyle/>
                <a:p>
                  <a:pPr>
                    <a:defRPr sz="1200" b="1" baseline="0">
                      <a:solidFill>
                        <a:srgbClr val="00823B"/>
                      </a:solidFill>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2E3E-44C3-A133-54194D8EF86A}"/>
                </c:ext>
              </c:extLst>
            </c:dLbl>
            <c:dLbl>
              <c:idx val="7"/>
              <c:layout>
                <c:manualLayout>
                  <c:x val="0"/>
                  <c:y val="4.6052631578947345E-2"/>
                </c:manualLayout>
              </c:layout>
              <c:spPr>
                <a:noFill/>
                <a:ln>
                  <a:noFill/>
                </a:ln>
                <a:effectLst/>
              </c:spPr>
              <c:txPr>
                <a:bodyPr/>
                <a:lstStyle/>
                <a:p>
                  <a:pPr algn="ctr" rtl="0">
                    <a:defRPr lang="ru-RU" sz="1200" b="1" i="0" u="none" strike="noStrike" kern="1200" baseline="0">
                      <a:solidFill>
                        <a:srgbClr val="00823B"/>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a:lstStyle/>
              <a:p>
                <a:pPr>
                  <a:defRPr sz="1200" b="1"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соо!$C$4:$C$11</c:f>
              <c:strCache>
                <c:ptCount val="8"/>
                <c:pt idx="0">
                  <c:v>МБОУ КСОШ №2</c:v>
                </c:pt>
                <c:pt idx="1">
                  <c:v>МБОУ КСОШ №4</c:v>
                </c:pt>
                <c:pt idx="2">
                  <c:v>МБОУ КСОШ №3</c:v>
                </c:pt>
                <c:pt idx="3">
                  <c:v>МКОУ Недокурская СОШ</c:v>
                </c:pt>
                <c:pt idx="4">
                  <c:v>МКОУ Имбинская СОШ</c:v>
                </c:pt>
                <c:pt idx="5">
                  <c:v>МКОУ Тагарская СОШ</c:v>
                </c:pt>
                <c:pt idx="6">
                  <c:v>МКОУ Ирбинская СОШ</c:v>
                </c:pt>
                <c:pt idx="7">
                  <c:v>МКОУ Заледеевская СОШ</c:v>
                </c:pt>
              </c:strCache>
            </c:strRef>
          </c:cat>
          <c:val>
            <c:numRef>
              <c:f>соо!$D$4:$D$11</c:f>
              <c:numCache>
                <c:formatCode>General</c:formatCode>
                <c:ptCount val="8"/>
                <c:pt idx="0">
                  <c:v>44.7</c:v>
                </c:pt>
                <c:pt idx="1">
                  <c:v>28.4</c:v>
                </c:pt>
                <c:pt idx="2">
                  <c:v>43</c:v>
                </c:pt>
                <c:pt idx="3">
                  <c:v>100</c:v>
                </c:pt>
                <c:pt idx="4">
                  <c:v>72.7</c:v>
                </c:pt>
                <c:pt idx="5">
                  <c:v>43.7</c:v>
                </c:pt>
                <c:pt idx="6">
                  <c:v>100</c:v>
                </c:pt>
                <c:pt idx="7">
                  <c:v>100</c:v>
                </c:pt>
              </c:numCache>
            </c:numRef>
          </c:val>
          <c:extLst xmlns:c16r2="http://schemas.microsoft.com/office/drawing/2015/06/chart">
            <c:ext xmlns:c16="http://schemas.microsoft.com/office/drawing/2014/chart" uri="{C3380CC4-5D6E-409C-BE32-E72D297353CC}">
              <c16:uniqueId val="{00000003-2E3E-44C3-A133-54194D8EF86A}"/>
            </c:ext>
          </c:extLst>
        </c:ser>
        <c:dLbls>
          <c:showLegendKey val="0"/>
          <c:showVal val="0"/>
          <c:showCatName val="0"/>
          <c:showSerName val="0"/>
          <c:showPercent val="0"/>
          <c:showBubbleSize val="0"/>
        </c:dLbls>
        <c:gapWidth val="150"/>
        <c:shape val="box"/>
        <c:axId val="208974208"/>
        <c:axId val="208975744"/>
        <c:axId val="0"/>
      </c:bar3DChart>
      <c:catAx>
        <c:axId val="208974208"/>
        <c:scaling>
          <c:orientation val="minMax"/>
        </c:scaling>
        <c:delete val="0"/>
        <c:axPos val="l"/>
        <c:numFmt formatCode="General" sourceLinked="0"/>
        <c:majorTickMark val="out"/>
        <c:minorTickMark val="none"/>
        <c:tickLblPos val="nextTo"/>
        <c:txPr>
          <a:bodyPr/>
          <a:lstStyle/>
          <a:p>
            <a:pPr>
              <a:defRPr sz="1200" b="1" baseline="0"/>
            </a:pPr>
            <a:endParaRPr lang="ru-RU"/>
          </a:p>
        </c:txPr>
        <c:crossAx val="208975744"/>
        <c:crosses val="autoZero"/>
        <c:auto val="1"/>
        <c:lblAlgn val="ctr"/>
        <c:lblOffset val="100"/>
        <c:noMultiLvlLbl val="0"/>
      </c:catAx>
      <c:valAx>
        <c:axId val="208975744"/>
        <c:scaling>
          <c:orientation val="minMax"/>
        </c:scaling>
        <c:delete val="0"/>
        <c:axPos val="b"/>
        <c:majorGridlines/>
        <c:numFmt formatCode="General" sourceLinked="1"/>
        <c:majorTickMark val="out"/>
        <c:minorTickMark val="none"/>
        <c:tickLblPos val="nextTo"/>
        <c:txPr>
          <a:bodyPr/>
          <a:lstStyle/>
          <a:p>
            <a:pPr>
              <a:defRPr sz="2000"/>
            </a:pPr>
            <a:endParaRPr lang="ru-RU"/>
          </a:p>
        </c:txPr>
        <c:crossAx val="208974208"/>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0.32603</cdr:x>
      <cdr:y>0.67849</cdr:y>
    </cdr:from>
    <cdr:to>
      <cdr:x>0.53815</cdr:x>
      <cdr:y>0.67849</cdr:y>
    </cdr:to>
    <cdr:cxnSp macro="">
      <cdr:nvCxnSpPr>
        <cdr:cNvPr id="3" name="Прямая соединительная линия 2"/>
        <cdr:cNvCxnSpPr/>
      </cdr:nvCxnSpPr>
      <cdr:spPr>
        <a:xfrm xmlns:a="http://schemas.openxmlformats.org/drawingml/2006/main">
          <a:off x="1835291" y="2294235"/>
          <a:ext cx="1194082" cy="0"/>
        </a:xfrm>
        <a:prstGeom xmlns:a="http://schemas.openxmlformats.org/drawingml/2006/main" prst="line">
          <a:avLst/>
        </a:prstGeom>
        <a:ln xmlns:a="http://schemas.openxmlformats.org/drawingml/2006/main" w="66675">
          <a:solidFill>
            <a:srgbClr val="00823B"/>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0.28138</cdr:x>
      <cdr:y>0.59422</cdr:y>
    </cdr:from>
    <cdr:to>
      <cdr:x>0.4935</cdr:x>
      <cdr:y>0.59422</cdr:y>
    </cdr:to>
    <cdr:cxnSp macro="">
      <cdr:nvCxnSpPr>
        <cdr:cNvPr id="4" name="Прямая соединительная линия 3"/>
        <cdr:cNvCxnSpPr/>
      </cdr:nvCxnSpPr>
      <cdr:spPr>
        <a:xfrm xmlns:a="http://schemas.openxmlformats.org/drawingml/2006/main">
          <a:off x="1583954" y="2009286"/>
          <a:ext cx="1194082" cy="0"/>
        </a:xfrm>
        <a:prstGeom xmlns:a="http://schemas.openxmlformats.org/drawingml/2006/main" prst="line">
          <a:avLst/>
        </a:prstGeom>
        <a:ln xmlns:a="http://schemas.openxmlformats.org/drawingml/2006/main" w="66675">
          <a:solidFill>
            <a:srgbClr val="00823B"/>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0.30507</cdr:x>
      <cdr:y>0.29069</cdr:y>
    </cdr:from>
    <cdr:to>
      <cdr:x>0.51719</cdr:x>
      <cdr:y>0.29069</cdr:y>
    </cdr:to>
    <cdr:cxnSp macro="">
      <cdr:nvCxnSpPr>
        <cdr:cNvPr id="5" name="Прямая соединительная линия 4"/>
        <cdr:cNvCxnSpPr/>
      </cdr:nvCxnSpPr>
      <cdr:spPr>
        <a:xfrm xmlns:a="http://schemas.openxmlformats.org/drawingml/2006/main">
          <a:off x="1717304" y="982938"/>
          <a:ext cx="1194082" cy="0"/>
        </a:xfrm>
        <a:prstGeom xmlns:a="http://schemas.openxmlformats.org/drawingml/2006/main" prst="line">
          <a:avLst/>
        </a:prstGeom>
        <a:ln xmlns:a="http://schemas.openxmlformats.org/drawingml/2006/main" w="66675">
          <a:solidFill>
            <a:srgbClr val="00823B"/>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EBF2A-9888-43B6-A808-17460E10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32</Pages>
  <Words>11500</Words>
  <Characters>65555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PeretyaginaL</dc:creator>
  <cp:lastModifiedBy>SchegolevaI</cp:lastModifiedBy>
  <cp:revision>100</cp:revision>
  <cp:lastPrinted>2022-01-31T04:41:00Z</cp:lastPrinted>
  <dcterms:created xsi:type="dcterms:W3CDTF">2022-01-27T07:54:00Z</dcterms:created>
  <dcterms:modified xsi:type="dcterms:W3CDTF">2022-01-31T08:13:00Z</dcterms:modified>
</cp:coreProperties>
</file>